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2B" w:rsidRDefault="0004082B">
      <w:r>
        <w:t xml:space="preserve">ПОСТАНОВЛЕНИЕ ПЛЕНУМА ВЕРХОВНОГО СУДА </w:t>
      </w:r>
      <w:proofErr w:type="gramStart"/>
      <w:r>
        <w:t>КР</w:t>
      </w:r>
      <w:proofErr w:type="gramEnd"/>
      <w:r>
        <w:t xml:space="preserve"> от 13 февраля 2015 года N 4 "</w:t>
      </w:r>
      <w:bookmarkStart w:id="0" w:name="_GoBack"/>
      <w:r>
        <w:t>О судебной практике по разрешению споров о защите чести, достоинства и деловой репутации</w:t>
      </w:r>
      <w:bookmarkEnd w:id="0"/>
      <w:r>
        <w:t>"</w:t>
      </w:r>
    </w:p>
    <w:p w:rsidR="0004082B" w:rsidRDefault="0004082B"/>
    <w:p w:rsidR="0004082B" w:rsidRDefault="0004082B" w:rsidP="0004082B">
      <w:pPr>
        <w:pStyle w:val="tkForma"/>
      </w:pPr>
      <w:r>
        <w:t>ПОСТАНОВЛЕНИЕ ПЛЕНУМА ВЕРХОВНОГО СУДА КЫРГЫЗСКОЙ РЕСПУБЛИКИ</w:t>
      </w:r>
    </w:p>
    <w:p w:rsidR="0004082B" w:rsidRDefault="0004082B" w:rsidP="0004082B">
      <w:pPr>
        <w:pStyle w:val="tkRekvizit"/>
      </w:pPr>
      <w:proofErr w:type="spellStart"/>
      <w:r>
        <w:t>г</w:t>
      </w:r>
      <w:proofErr w:type="gramStart"/>
      <w:r>
        <w:t>.Б</w:t>
      </w:r>
      <w:proofErr w:type="gramEnd"/>
      <w:r>
        <w:t>ишкек</w:t>
      </w:r>
      <w:proofErr w:type="spellEnd"/>
      <w:r>
        <w:t>, от 13 февраля 2015 года № 4</w:t>
      </w:r>
    </w:p>
    <w:p w:rsidR="0004082B" w:rsidRDefault="0004082B" w:rsidP="0004082B">
      <w:pPr>
        <w:pStyle w:val="tkNazvanie"/>
      </w:pPr>
      <w:r>
        <w:t>О судебной практике по разрешению споров о защите чести, достоинства и деловой репутации</w:t>
      </w:r>
    </w:p>
    <w:p w:rsidR="0004082B" w:rsidRDefault="0004082B" w:rsidP="0004082B">
      <w:pPr>
        <w:pStyle w:val="tkTekst"/>
      </w:pPr>
      <w:r>
        <w:t xml:space="preserve">Согласно </w:t>
      </w:r>
      <w:hyperlink r:id="rId5" w:history="1">
        <w:r>
          <w:rPr>
            <w:rStyle w:val="a3"/>
          </w:rPr>
          <w:t>Конституции</w:t>
        </w:r>
      </w:hyperlink>
      <w:r>
        <w:t xml:space="preserve"> Кыргызской Республики каждый имеет право на неприкосновенность частной жизни, на защиту чести, достоинства и деловой репутации.</w:t>
      </w:r>
    </w:p>
    <w:p w:rsidR="0004082B" w:rsidRDefault="0004082B" w:rsidP="0004082B">
      <w:pPr>
        <w:pStyle w:val="tkTekst"/>
      </w:pPr>
      <w:hyperlink r:id="rId6" w:history="1">
        <w:r>
          <w:rPr>
            <w:rStyle w:val="a3"/>
          </w:rPr>
          <w:t>Конституция</w:t>
        </w:r>
      </w:hyperlink>
      <w:r>
        <w:t xml:space="preserve"> </w:t>
      </w:r>
      <w:proofErr w:type="gramStart"/>
      <w:r>
        <w:t>КР</w:t>
      </w:r>
      <w:proofErr w:type="gramEnd"/>
      <w:r>
        <w:t xml:space="preserve"> провозглашает право гражданина на судебную защиту от посягательств на честь, достоинство и деловую репутацию, жизнь, личную свободу; и гарантирует каждому судебную защиту.</w:t>
      </w:r>
    </w:p>
    <w:p w:rsidR="0004082B" w:rsidRDefault="0004082B" w:rsidP="0004082B">
      <w:pPr>
        <w:pStyle w:val="tkTekst"/>
      </w:pPr>
      <w:proofErr w:type="gramStart"/>
      <w:r>
        <w:t>В Кыргызской Республике признаются и гарантируются права и свободы человека в соответствии с международными договорами, участницей которых является Кыргызская Республика, общепризнанными принципами и нормами международного права (</w:t>
      </w:r>
      <w:hyperlink r:id="rId7" w:history="1">
        <w:r>
          <w:rPr>
            <w:rStyle w:val="a3"/>
          </w:rPr>
          <w:t>Международный Пакт</w:t>
        </w:r>
      </w:hyperlink>
      <w:r>
        <w:t xml:space="preserve"> о гражданских и политических правах; Рекомендации Совместной декларации Специальных докладчиков ООН и ОБСЕ по вопросам свободы выражения мнения и </w:t>
      </w:r>
      <w:proofErr w:type="spellStart"/>
      <w:r>
        <w:t>Internet</w:t>
      </w:r>
      <w:proofErr w:type="spellEnd"/>
      <w:r>
        <w:t xml:space="preserve"> (Интернет) и др.).</w:t>
      </w:r>
      <w:proofErr w:type="gramEnd"/>
    </w:p>
    <w:p w:rsidR="0004082B" w:rsidRDefault="0004082B" w:rsidP="0004082B">
      <w:pPr>
        <w:pStyle w:val="tkTekst"/>
      </w:pPr>
      <w:r>
        <w:t>Каждый человек имеет право на свободное выражение своего мнения, которое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04082B" w:rsidRDefault="0004082B" w:rsidP="0004082B">
      <w:pPr>
        <w:pStyle w:val="tkTekst"/>
      </w:pPr>
      <w:r>
        <w:t>Пользование этими правами может быть сопряжено с ограничениями, установленными законом.</w:t>
      </w:r>
    </w:p>
    <w:p w:rsidR="0004082B" w:rsidRDefault="0004082B" w:rsidP="0004082B">
      <w:pPr>
        <w:pStyle w:val="tkTekst"/>
      </w:pPr>
      <w:r>
        <w:t xml:space="preserve">Суды при разрешении споров о защите чести, достоинства и деловой репутации обеспечивают равновесие между правом граждан на защиту чести, достоинства, а также деловой репутации, с одной стороны, и иными гарантированными </w:t>
      </w:r>
      <w:hyperlink r:id="rId8" w:history="1">
        <w:r>
          <w:rPr>
            <w:rStyle w:val="a3"/>
          </w:rPr>
          <w:t>Конституцией</w:t>
        </w:r>
      </w:hyperlink>
      <w:r>
        <w:t xml:space="preserve"> </w:t>
      </w:r>
      <w:proofErr w:type="gramStart"/>
      <w:r>
        <w:t>КР</w:t>
      </w:r>
      <w:proofErr w:type="gramEnd"/>
      <w:r>
        <w:t xml:space="preserve"> правами и свободами - свободой мысли, слова, правом свободно искать, получать, передавать, производить и распространять информацию любым законным способом, правом на неприкосновенность частной жизни, личную и семейную тайну, правом на обращение в государственные органы и органы местного самоуправления - с </w:t>
      </w:r>
      <w:proofErr w:type="gramStart"/>
      <w:r>
        <w:t>другой</w:t>
      </w:r>
      <w:proofErr w:type="gramEnd"/>
      <w:r>
        <w:t>.</w:t>
      </w:r>
    </w:p>
    <w:p w:rsidR="0004082B" w:rsidRDefault="0004082B" w:rsidP="0004082B">
      <w:pPr>
        <w:pStyle w:val="tkTekst"/>
      </w:pPr>
      <w:r>
        <w:t xml:space="preserve">При разрешении споров о защите чести, достоинства и деловой репутации, в целях обеспечения правильного и единообразного применения законодательства, Пленум Верховного суда </w:t>
      </w:r>
      <w:proofErr w:type="gramStart"/>
      <w:r>
        <w:t>КР</w:t>
      </w:r>
      <w:proofErr w:type="gramEnd"/>
      <w:r>
        <w:t xml:space="preserve"> руководствуясь требованиями </w:t>
      </w:r>
      <w:hyperlink r:id="rId9" w:anchor="st_15" w:history="1">
        <w:r>
          <w:rPr>
            <w:rStyle w:val="a3"/>
          </w:rPr>
          <w:t>статьи 15</w:t>
        </w:r>
      </w:hyperlink>
      <w:r>
        <w:t xml:space="preserve"> Закона КР "О Верховном суде КР и местных судах" постановляет:</w:t>
      </w:r>
    </w:p>
    <w:p w:rsidR="0004082B" w:rsidRDefault="0004082B" w:rsidP="0004082B">
      <w:pPr>
        <w:pStyle w:val="tkTekst"/>
      </w:pPr>
      <w:r>
        <w:t>1. Обратить внимание судов, что защита чести, достоинства и деловой репутации является конституционным правом граждан, а эффективная защита деловой репутации юридических лиц - гражданско-правовым благом, обеспечивающим реализацию принципа добросовестности участников экономического оборота.</w:t>
      </w:r>
    </w:p>
    <w:p w:rsidR="0004082B" w:rsidRDefault="0004082B" w:rsidP="0004082B">
      <w:pPr>
        <w:pStyle w:val="tkTekst"/>
      </w:pPr>
      <w:r>
        <w:t>2. При разрешении дел данной категории следует учитывать, что законодательство не содержит определения понятий "честь", "достоинство" или "деловая репутация", поскольку они являются морально-этическими категориями.</w:t>
      </w:r>
    </w:p>
    <w:p w:rsidR="0004082B" w:rsidRDefault="0004082B" w:rsidP="0004082B">
      <w:pPr>
        <w:pStyle w:val="tkTekst"/>
      </w:pPr>
      <w:r>
        <w:t xml:space="preserve">Вместе с тем, они одновременно признаются личными неимущественными правами, которым закон придает значение самостоятельных объектов судебной защиты. Честь и достоинство гражданина </w:t>
      </w:r>
      <w:proofErr w:type="gramStart"/>
      <w:r>
        <w:t>бесценны</w:t>
      </w:r>
      <w:proofErr w:type="gramEnd"/>
      <w:r>
        <w:t>.</w:t>
      </w:r>
    </w:p>
    <w:p w:rsidR="0004082B" w:rsidRDefault="0004082B" w:rsidP="0004082B">
      <w:pPr>
        <w:pStyle w:val="tkTekst"/>
      </w:pPr>
      <w:r>
        <w:lastRenderedPageBreak/>
        <w:t>При рассмотрении дел данной категории следует принимать во внимание, что:</w:t>
      </w:r>
    </w:p>
    <w:p w:rsidR="0004082B" w:rsidRDefault="0004082B" w:rsidP="0004082B">
      <w:pPr>
        <w:pStyle w:val="tkTekst"/>
      </w:pPr>
      <w:r>
        <w:t>честь - это социально значимая характеристика совокупности моральных, нравственных, этических, деловых и иных качеств личности, исходящая из позитивного положения личности в обществе, соответствия поведения личности общественным устоям и сложившимся в обществе представлениям;</w:t>
      </w:r>
    </w:p>
    <w:p w:rsidR="0004082B" w:rsidRDefault="0004082B" w:rsidP="0004082B">
      <w:pPr>
        <w:pStyle w:val="tkTekst"/>
      </w:pPr>
      <w:proofErr w:type="gramStart"/>
      <w:r>
        <w:t>достоинство - отражение этого положения в сознании личности, т.е. субъективная оценка (самооценка), основанная на социально-значимых критериях моральных, нравственных, этических, деловых качеств личности;</w:t>
      </w:r>
      <w:proofErr w:type="gramEnd"/>
    </w:p>
    <w:p w:rsidR="0004082B" w:rsidRDefault="0004082B" w:rsidP="0004082B">
      <w:pPr>
        <w:pStyle w:val="tkTekst"/>
      </w:pPr>
      <w:r>
        <w:t>деловая репутация физического лица - это общественная оценка деловых и профессиональных качеств лица, сложившаяся при выполнении им трудовых, служебных, общественных или других функций и (или) обязанностей;</w:t>
      </w:r>
    </w:p>
    <w:p w:rsidR="0004082B" w:rsidRDefault="0004082B" w:rsidP="0004082B">
      <w:pPr>
        <w:pStyle w:val="tkTekst"/>
      </w:pPr>
      <w:r>
        <w:t>деловая репутация индивидуального предпринимателя, юридического лица, - это общественная оценка предпринимательской, общественной, профессиональной или другой деятельности, которую осуществляет это лицо как участник общественных отношений;</w:t>
      </w:r>
    </w:p>
    <w:p w:rsidR="0004082B" w:rsidRDefault="0004082B" w:rsidP="0004082B">
      <w:pPr>
        <w:pStyle w:val="tkTekst"/>
      </w:pPr>
      <w:r>
        <w:t xml:space="preserve">распространение информации - это опубликование ее в печати, трансляция по радио и телевидению, демонстрация в </w:t>
      </w:r>
      <w:proofErr w:type="gramStart"/>
      <w:r>
        <w:t>кино-хроникальных</w:t>
      </w:r>
      <w:proofErr w:type="gramEnd"/>
      <w:r>
        <w:t xml:space="preserve"> программах и других средствах массовой информации, доведение до всеобщего сведения в сети </w:t>
      </w:r>
      <w:proofErr w:type="spellStart"/>
      <w:r>
        <w:t>Internet</w:t>
      </w:r>
      <w:proofErr w:type="spellEnd"/>
      <w:r>
        <w:t xml:space="preserve"> (Интернет), а также с использованием иных средств телекоммуникационной связи; размещение в общественных местах плакатов, других произведений, распространение листовок, изложение в служебных характеристиках, публичных выступлениях, или сообщение в той или иной, в том числе устной, форме хотя бы одному лицу.</w:t>
      </w:r>
    </w:p>
    <w:p w:rsidR="0004082B" w:rsidRDefault="0004082B" w:rsidP="0004082B">
      <w:pPr>
        <w:pStyle w:val="tkTekst"/>
      </w:pPr>
      <w:r>
        <w:t>Сообщение порочащих сведений лицу, которого они касаются, не может признаваться их распространением, если лицом, сообщившим данные сведения, были приняты достаточные меры, с тем, чтобы они не стали известными третьим лицам.</w:t>
      </w:r>
    </w:p>
    <w:p w:rsidR="0004082B" w:rsidRDefault="0004082B" w:rsidP="0004082B">
      <w:pPr>
        <w:pStyle w:val="tkTekst"/>
      </w:pPr>
      <w:proofErr w:type="gramStart"/>
      <w:r>
        <w:t>Необходимо принимать во внимание, что такое сообщение может осуществляться с использованием средств коммуникационной связи, в том числе с использованием сети Интернет (например, путем направления послания по электронной почте, размещения информации на персональной странице лица, доступной для ознакомления исключительно лицу, которому сообщаются сведения, отправки сообщений Интернет-сервисов мгновенной доставки сообщений и т.д.) и один лишь факт передачи информации с использованием телекоммуникационной</w:t>
      </w:r>
      <w:proofErr w:type="gramEnd"/>
      <w:r>
        <w:t xml:space="preserve"> связи не является достаточным основанием для признания информации распространенной.</w:t>
      </w:r>
    </w:p>
    <w:p w:rsidR="0004082B" w:rsidRDefault="0004082B" w:rsidP="0004082B">
      <w:pPr>
        <w:pStyle w:val="tkTekst"/>
      </w:pPr>
      <w:r>
        <w:t>Не соответствующими действительности сведениями являются утверждения о фактах или событиях, которые не имели места в реальности в то время, к которому относятся оспариваемые сведения.</w:t>
      </w:r>
    </w:p>
    <w:p w:rsidR="0004082B" w:rsidRDefault="0004082B" w:rsidP="0004082B">
      <w:pPr>
        <w:pStyle w:val="tkTekst"/>
      </w:pPr>
      <w:proofErr w:type="gramStart"/>
      <w:r>
        <w:t>Не могут рассматриваться как не соответствующие действительности сведения, содержащиеся во вступивших в законную силу судебных решениях и приговорах, постановлениях органов следствия и других процессуальных или иных официальных документах, для обжалования и оспаривания которых предусмотрен иной установленный законами порядок.</w:t>
      </w:r>
      <w:proofErr w:type="gramEnd"/>
    </w:p>
    <w:p w:rsidR="0004082B" w:rsidRDefault="0004082B" w:rsidP="0004082B">
      <w:pPr>
        <w:pStyle w:val="tkTekst"/>
      </w:pPr>
      <w:r>
        <w:t xml:space="preserve">Например, не могут быть опровергнуты в порядке </w:t>
      </w:r>
      <w:hyperlink r:id="rId10" w:anchor="st_18" w:history="1">
        <w:r>
          <w:rPr>
            <w:rStyle w:val="a3"/>
          </w:rPr>
          <w:t>ст.18</w:t>
        </w:r>
      </w:hyperlink>
      <w:r>
        <w:t xml:space="preserve"> ГК </w:t>
      </w:r>
      <w:proofErr w:type="gramStart"/>
      <w:r>
        <w:t>КР</w:t>
      </w:r>
      <w:proofErr w:type="gramEnd"/>
      <w:r>
        <w:t xml:space="preserve"> сведения, изложенные в приказе об увольнении, поскольку такой приказ может быть оспорен только в порядке, предусмотренном Трудовым </w:t>
      </w:r>
      <w:hyperlink r:id="rId11" w:history="1">
        <w:r>
          <w:rPr>
            <w:rStyle w:val="a3"/>
          </w:rPr>
          <w:t>кодексом</w:t>
        </w:r>
      </w:hyperlink>
      <w:r>
        <w:t xml:space="preserve"> КР.</w:t>
      </w:r>
    </w:p>
    <w:p w:rsidR="0004082B" w:rsidRDefault="0004082B" w:rsidP="0004082B">
      <w:pPr>
        <w:pStyle w:val="tkTekst"/>
      </w:pPr>
      <w:r>
        <w:t>Также не могут рассматриваться как не соответствующие действительности сведения, содержащие гипотетические высказывания о совершении лицом каких-либо поступков.</w:t>
      </w:r>
    </w:p>
    <w:p w:rsidR="0004082B" w:rsidRDefault="0004082B" w:rsidP="0004082B">
      <w:pPr>
        <w:pStyle w:val="tkTekst"/>
      </w:pPr>
      <w:proofErr w:type="gramStart"/>
      <w:r>
        <w:t>Порочащими признаются сведения, содержащие утверждения о нарушении гражданином или юридическим лицом действующего законодательства, совершении нечестного поступка, безнравственном, неэтичном поведении в личной, общественной или политической жизни, недобросовестности при осуществлении производственно-хозяйственной или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индивидуального предпринимателя либо юридического лица.</w:t>
      </w:r>
      <w:proofErr w:type="gramEnd"/>
    </w:p>
    <w:p w:rsidR="0004082B" w:rsidRDefault="0004082B" w:rsidP="0004082B">
      <w:pPr>
        <w:pStyle w:val="tkTekst"/>
      </w:pPr>
      <w:r>
        <w:t xml:space="preserve">3. При определении подведомственности и подсудности дел данной категории судам необходимо руководствоваться требованиями статей </w:t>
      </w:r>
      <w:hyperlink r:id="rId12" w:anchor="st_23" w:history="1">
        <w:r>
          <w:rPr>
            <w:rStyle w:val="a3"/>
          </w:rPr>
          <w:t>23</w:t>
        </w:r>
      </w:hyperlink>
      <w:r>
        <w:t xml:space="preserve">, </w:t>
      </w:r>
      <w:hyperlink r:id="rId13" w:anchor="st_26" w:history="1">
        <w:r>
          <w:rPr>
            <w:rStyle w:val="a3"/>
          </w:rPr>
          <w:t>26</w:t>
        </w:r>
      </w:hyperlink>
      <w:r>
        <w:t xml:space="preserve"> ГПК КР.</w:t>
      </w:r>
    </w:p>
    <w:p w:rsidR="0004082B" w:rsidRDefault="0004082B" w:rsidP="0004082B">
      <w:pPr>
        <w:pStyle w:val="tkTekst"/>
      </w:pPr>
      <w:r>
        <w:lastRenderedPageBreak/>
        <w:t>Дела о защите чести, достоинства и деловой репутации физического лица относятся к подведомственности районных судов.</w:t>
      </w:r>
    </w:p>
    <w:p w:rsidR="0004082B" w:rsidRDefault="0004082B" w:rsidP="0004082B">
      <w:pPr>
        <w:pStyle w:val="tkTekst"/>
      </w:pPr>
      <w:r>
        <w:t xml:space="preserve">Межрайонные суды рассматривают споры между юридическими лицами и/или индивидуальными предпринимателями о защите деловой репутации юридического лица или индивидуальными предпринимателями (пп.17 п.1 </w:t>
      </w:r>
      <w:hyperlink r:id="rId14" w:anchor="st_383" w:history="1">
        <w:r>
          <w:rPr>
            <w:rStyle w:val="a3"/>
          </w:rPr>
          <w:t>ст.383</w:t>
        </w:r>
      </w:hyperlink>
      <w:r>
        <w:t xml:space="preserve"> ГПК </w:t>
      </w:r>
      <w:proofErr w:type="gramStart"/>
      <w:r>
        <w:t>КР</w:t>
      </w:r>
      <w:proofErr w:type="gramEnd"/>
      <w:r>
        <w:t>).</w:t>
      </w:r>
    </w:p>
    <w:p w:rsidR="0004082B" w:rsidRDefault="0004082B" w:rsidP="0004082B">
      <w:pPr>
        <w:pStyle w:val="tkTekst"/>
      </w:pPr>
      <w:r>
        <w:t xml:space="preserve">Согласно п.2 </w:t>
      </w:r>
      <w:hyperlink r:id="rId15" w:anchor="st_384" w:history="1">
        <w:r>
          <w:rPr>
            <w:rStyle w:val="a3"/>
          </w:rPr>
          <w:t>ст.384</w:t>
        </w:r>
      </w:hyperlink>
      <w:r>
        <w:t xml:space="preserve"> ГПК </w:t>
      </w:r>
      <w:proofErr w:type="gramStart"/>
      <w:r>
        <w:t>КР</w:t>
      </w:r>
      <w:proofErr w:type="gramEnd"/>
      <w:r>
        <w:t xml:space="preserve"> к подсудности межрайонных судов относятся как имущественные, так и не имущественные споры, которые возникают между юридическими лицами и/или индивидуальными предпринимателями.</w:t>
      </w:r>
    </w:p>
    <w:p w:rsidR="0004082B" w:rsidRDefault="0004082B" w:rsidP="0004082B">
      <w:pPr>
        <w:pStyle w:val="tkTekst"/>
      </w:pPr>
      <w:r>
        <w:t xml:space="preserve">К неимущественным спорам относятся споры, возникающие в случае нарушения личных неимущественных прав, установленных </w:t>
      </w:r>
      <w:hyperlink r:id="rId16" w:history="1">
        <w:r>
          <w:rPr>
            <w:rStyle w:val="a3"/>
          </w:rPr>
          <w:t>Конституцией</w:t>
        </w:r>
      </w:hyperlink>
      <w:r>
        <w:t xml:space="preserve"> и действующим гражданским законодательством КР. В частности к ним относятся споры, связанные с деловой репутацией юридического лица или индивидуального предпринимателя. При этом требования по неимущественным спорам могут носить как нематериальный, так и материальный характер. Так при защите деловой репутации возможны требования по восстановлению деловой репутации в виде дачи опровержения в печати или взыскания убытков.</w:t>
      </w:r>
    </w:p>
    <w:p w:rsidR="0004082B" w:rsidRDefault="0004082B" w:rsidP="0004082B">
      <w:pPr>
        <w:pStyle w:val="tkTekst"/>
      </w:pPr>
      <w:r>
        <w:t>4. Суды рассматривают дела о защите чести, достоинства и деловой репутации, если законом не установлен иной порядок их защиты.</w:t>
      </w:r>
    </w:p>
    <w:p w:rsidR="0004082B" w:rsidRDefault="0004082B" w:rsidP="0004082B">
      <w:pPr>
        <w:pStyle w:val="tkTekst"/>
      </w:pPr>
      <w:r>
        <w:t xml:space="preserve">При принятии решения о применении такой меры восстановления права, как опровержение информации, судам надлежит различать дела о защите чести, достоинства или деловой репутации и дела по защите других личных неимущественных прав, перечисленных в </w:t>
      </w:r>
      <w:hyperlink r:id="rId17" w:anchor="st_50" w:history="1">
        <w:r>
          <w:rPr>
            <w:rStyle w:val="a3"/>
          </w:rPr>
          <w:t>статье 50</w:t>
        </w:r>
      </w:hyperlink>
      <w:r>
        <w:t xml:space="preserve"> ГК </w:t>
      </w:r>
      <w:proofErr w:type="gramStart"/>
      <w:r>
        <w:t>КР</w:t>
      </w:r>
      <w:proofErr w:type="gramEnd"/>
      <w:r>
        <w:t xml:space="preserve">, нарушенных в связи с распространением о лице информации, неприкосновенность которой специально охраняется Конституцией КР и законами КР, и распространение которой может нанести моральный вред, даже в случае, если эта информация отвечает действительности и не </w:t>
      </w:r>
      <w:proofErr w:type="gramStart"/>
      <w:r>
        <w:t>порочит честь</w:t>
      </w:r>
      <w:proofErr w:type="gramEnd"/>
      <w:r>
        <w:t>, достоинство или деловую репутацию.</w:t>
      </w:r>
    </w:p>
    <w:p w:rsidR="0004082B" w:rsidRDefault="0004082B" w:rsidP="0004082B">
      <w:pPr>
        <w:pStyle w:val="tkTekst"/>
      </w:pPr>
      <w:r>
        <w:t>Если информация, нарушающая личные неимущественные права лица, является достоверной, то требования о ее опровержении не могут быть удовлетворены.</w:t>
      </w:r>
    </w:p>
    <w:p w:rsidR="0004082B" w:rsidRDefault="0004082B" w:rsidP="0004082B">
      <w:pPr>
        <w:pStyle w:val="tkTekst"/>
      </w:pPr>
      <w:r>
        <w:t>Например, не может быть опровергнута информация, составляющая тайну усыновления, врачебную тайну.</w:t>
      </w:r>
    </w:p>
    <w:p w:rsidR="0004082B" w:rsidRDefault="0004082B" w:rsidP="0004082B">
      <w:pPr>
        <w:pStyle w:val="tkTekst"/>
      </w:pPr>
      <w:proofErr w:type="gramStart"/>
      <w:r>
        <w:t xml:space="preserve">Установив при решении таких споров факт распространения информации о частной жизни истца, соответствующей действительности и не порочащей его честь, достоинство или деловую репутацию, а также отсутствие факта согласия истца на распространение этой информации, суд должен защитить его право на тайну частной жизни, обязав ответчика прекратить действия по распространению информации, а равно возместить моральный вред в соответствии со ст. </w:t>
      </w:r>
      <w:hyperlink r:id="rId18" w:anchor="st_16" w:history="1">
        <w:r>
          <w:rPr>
            <w:rStyle w:val="a3"/>
          </w:rPr>
          <w:t>16</w:t>
        </w:r>
      </w:hyperlink>
      <w:r>
        <w:t xml:space="preserve">, </w:t>
      </w:r>
      <w:hyperlink r:id="rId19" w:anchor="st_20" w:history="1">
        <w:r>
          <w:rPr>
            <w:rStyle w:val="a3"/>
          </w:rPr>
          <w:t>20</w:t>
        </w:r>
        <w:proofErr w:type="gramEnd"/>
      </w:hyperlink>
      <w:r>
        <w:t xml:space="preserve"> ГК КР.</w:t>
      </w:r>
    </w:p>
    <w:p w:rsidR="0004082B" w:rsidRDefault="0004082B" w:rsidP="0004082B">
      <w:pPr>
        <w:pStyle w:val="tkTekst"/>
      </w:pPr>
      <w:r>
        <w:t xml:space="preserve">5. Исковое заявление о защите чести, достоинства и деловой репутации должно соответствовать требованиям </w:t>
      </w:r>
      <w:hyperlink r:id="rId20" w:anchor="st_132" w:history="1">
        <w:r>
          <w:rPr>
            <w:rStyle w:val="a3"/>
          </w:rPr>
          <w:t>ст.132</w:t>
        </w:r>
      </w:hyperlink>
      <w:r>
        <w:t xml:space="preserve"> ГПК КР.</w:t>
      </w:r>
    </w:p>
    <w:p w:rsidR="0004082B" w:rsidRDefault="0004082B" w:rsidP="0004082B">
      <w:pPr>
        <w:pStyle w:val="tkTekst"/>
      </w:pPr>
      <w:r>
        <w:t>В заявлении должны быть указаны обстоятельства, на которых истец основывает свои требования, и доказательства, подтверждающие эти обстоятельства.</w:t>
      </w:r>
    </w:p>
    <w:p w:rsidR="0004082B" w:rsidRDefault="0004082B" w:rsidP="0004082B">
      <w:pPr>
        <w:pStyle w:val="tkTekst"/>
      </w:pPr>
      <w:r>
        <w:t>Несоблюдение установленного порядка подачи искового заявления, а также его формы влечет за собой оставление искового заявления без движения с дальнейшим возвращением искового заявления (за исключением межрайонных судов).</w:t>
      </w:r>
    </w:p>
    <w:p w:rsidR="0004082B" w:rsidRDefault="0004082B" w:rsidP="0004082B">
      <w:pPr>
        <w:pStyle w:val="tkTekst"/>
      </w:pPr>
      <w:r>
        <w:t>Данные процессуальные действия суда, предусмотренные законом, не препятствуют повторному обращению истца в суд с тем же иском при условии устранения допущенных нарушений.</w:t>
      </w:r>
    </w:p>
    <w:p w:rsidR="0004082B" w:rsidRDefault="0004082B" w:rsidP="0004082B">
      <w:pPr>
        <w:pStyle w:val="tkTekst"/>
      </w:pPr>
      <w:r>
        <w:t xml:space="preserve">Лицо, обращающееся в суд, должно в исковом заявлении конкретно указать, какие слова, выражения, словосочетания, утверждения, распространенные ответчиком </w:t>
      </w:r>
      <w:proofErr w:type="gramStart"/>
      <w:r>
        <w:t>порочат его честь</w:t>
      </w:r>
      <w:proofErr w:type="gramEnd"/>
      <w:r>
        <w:t xml:space="preserve"> и достоинство, деловую репутацию.</w:t>
      </w:r>
    </w:p>
    <w:p w:rsidR="0004082B" w:rsidRDefault="0004082B" w:rsidP="0004082B">
      <w:pPr>
        <w:pStyle w:val="tkTekst"/>
      </w:pPr>
      <w:r>
        <w:t>При этом не подлежат удовлетворению требования истца об опровержении слов, выражений, словосочетаний, утверждений, которые непосредственно не содержатся в распространенной информации, а, по мнению истца, следуют из нее, являются выводами.</w:t>
      </w:r>
    </w:p>
    <w:p w:rsidR="0004082B" w:rsidRDefault="0004082B" w:rsidP="0004082B">
      <w:pPr>
        <w:pStyle w:val="tkTekst"/>
      </w:pPr>
      <w:r>
        <w:lastRenderedPageBreak/>
        <w:t>При анализе информации, являющейся предметом рассмотрения по делу, суду следует изучить содержательную часть всей распространенной информации, убедиться, что словосочетания и утверждения, составляющие предмет иска, не вырваны из контекста, не опровергаются самим автором.</w:t>
      </w:r>
    </w:p>
    <w:p w:rsidR="0004082B" w:rsidRDefault="0004082B" w:rsidP="0004082B">
      <w:pPr>
        <w:pStyle w:val="tkTekst"/>
      </w:pPr>
      <w:r>
        <w:t xml:space="preserve">6. В силу </w:t>
      </w:r>
      <w:hyperlink r:id="rId21" w:history="1">
        <w:r>
          <w:rPr>
            <w:rStyle w:val="a3"/>
          </w:rPr>
          <w:t>Закона</w:t>
        </w:r>
      </w:hyperlink>
      <w:r>
        <w:t xml:space="preserve"> </w:t>
      </w:r>
      <w:proofErr w:type="gramStart"/>
      <w:r>
        <w:t>КР</w:t>
      </w:r>
      <w:proofErr w:type="gramEnd"/>
      <w:r>
        <w:t xml:space="preserve"> "О государственной пошлине" исковое заявление по делам данной категории оплачивается государственной пошлиной по ставкам для требований неимущественного характера.</w:t>
      </w:r>
    </w:p>
    <w:p w:rsidR="0004082B" w:rsidRDefault="0004082B" w:rsidP="0004082B">
      <w:pPr>
        <w:pStyle w:val="tkTekst"/>
      </w:pPr>
      <w:r>
        <w:t>Судам следует иметь в виду, что при предъявлении истцом в одном исковом заявлении нескольких самостоятельных требований имущественного и неимущественного характера, в том числе о компенсации морального вреда или возмещении материального вреда (убытков), причиненного распространением не соответствующих действительности и порочащих сведений, каждое из этих требований подлежит оплате государственной пошлиной самостоятельно.</w:t>
      </w:r>
    </w:p>
    <w:p w:rsidR="0004082B" w:rsidRDefault="0004082B" w:rsidP="0004082B">
      <w:pPr>
        <w:pStyle w:val="tkTekst"/>
      </w:pPr>
      <w:r>
        <w:t>Государственная пошлина по делам о компенсации морального вреда должна взиматься судом в твердой денежной сумме, как с исковых заявлений неимущественного характера.</w:t>
      </w:r>
    </w:p>
    <w:p w:rsidR="0004082B" w:rsidRDefault="0004082B" w:rsidP="0004082B">
      <w:pPr>
        <w:pStyle w:val="tkTekst"/>
      </w:pPr>
      <w:r>
        <w:t>Требование о возмещении материального вреда (убытков), причиненного распространением не соответствующих действительности и порочащих сведений, оплачивается государственной пошлиной по ставкам для исковых заявлений имущественного характера.</w:t>
      </w:r>
    </w:p>
    <w:p w:rsidR="0004082B" w:rsidRDefault="0004082B" w:rsidP="0004082B">
      <w:pPr>
        <w:pStyle w:val="tkTekst"/>
      </w:pPr>
      <w:r>
        <w:t>7. Иски по делам данной категории вправе предъявлять граждане, индивидуальные предприниматели и юридические лица, которые считают, что о них распространены не соответствующие действительности, порочащие сведения.</w:t>
      </w:r>
    </w:p>
    <w:p w:rsidR="0004082B" w:rsidRDefault="0004082B" w:rsidP="0004082B">
      <w:pPr>
        <w:pStyle w:val="tkTekst"/>
      </w:pPr>
      <w:r>
        <w:t>В случае распространения сведений, не соответствующих действительности и порочащих деловую репутацию юридического лица, и</w:t>
      </w:r>
      <w:proofErr w:type="gramStart"/>
      <w:r>
        <w:t>ск впр</w:t>
      </w:r>
      <w:proofErr w:type="gramEnd"/>
      <w:r>
        <w:t>аве предъявить это юридическое лицо.</w:t>
      </w:r>
    </w:p>
    <w:p w:rsidR="0004082B" w:rsidRDefault="0004082B" w:rsidP="0004082B">
      <w:pPr>
        <w:pStyle w:val="tkTekst"/>
      </w:pPr>
      <w:r>
        <w:t xml:space="preserve">Право на защиту осуществляется представителями, определяемыми по правилам п.2 </w:t>
      </w:r>
      <w:hyperlink r:id="rId22" w:anchor="st_52" w:history="1">
        <w:r>
          <w:rPr>
            <w:rStyle w:val="a3"/>
          </w:rPr>
          <w:t>ст.52</w:t>
        </w:r>
      </w:hyperlink>
      <w:r>
        <w:t xml:space="preserve"> ГПК КР.</w:t>
      </w:r>
    </w:p>
    <w:p w:rsidR="0004082B" w:rsidRDefault="0004082B" w:rsidP="0004082B">
      <w:pPr>
        <w:pStyle w:val="tkTekst"/>
      </w:pPr>
      <w:r>
        <w:t>Если распространение не соответствующих действительности и порочащих сведений затрагивает интересы структурного подразделения, филиала, то право на защиту осуществляет юридическое лицо, частью которого является данное подразделение, филиал.</w:t>
      </w:r>
    </w:p>
    <w:p w:rsidR="0004082B" w:rsidRDefault="0004082B" w:rsidP="0004082B">
      <w:pPr>
        <w:pStyle w:val="tkTekst"/>
      </w:pPr>
      <w:r>
        <w:t>Прокурор предъявляет иски по делам данной категории в случаях, предусмотренных законами Кыргызской Республики.</w:t>
      </w:r>
    </w:p>
    <w:p w:rsidR="0004082B" w:rsidRDefault="0004082B" w:rsidP="0004082B">
      <w:pPr>
        <w:pStyle w:val="tkTekst"/>
      </w:pPr>
      <w:r>
        <w:t>Если не соответствующие действительности и порочащие сведения распространены в отношении несовершеннолетнего или лица, признанного в установленном порядке недееспособным, иск о защите чести и достоинства вправе предъявить их законные представители (родители, усыновители, опекуны, попечители, территориальное подразделение уполномоченного государственного органа по защите детей) и прокурор.</w:t>
      </w:r>
    </w:p>
    <w:p w:rsidR="0004082B" w:rsidRDefault="0004082B" w:rsidP="0004082B">
      <w:pPr>
        <w:pStyle w:val="tkTekst"/>
      </w:pPr>
      <w:r>
        <w:t xml:space="preserve">В соответствии с п.1 </w:t>
      </w:r>
      <w:hyperlink r:id="rId23" w:anchor="st_18" w:history="1">
        <w:r>
          <w:rPr>
            <w:rStyle w:val="a3"/>
          </w:rPr>
          <w:t>ст.18</w:t>
        </w:r>
      </w:hyperlink>
      <w:r>
        <w:t xml:space="preserve">, п.3 </w:t>
      </w:r>
      <w:hyperlink r:id="rId24" w:anchor="st_50" w:history="1">
        <w:r>
          <w:rPr>
            <w:rStyle w:val="a3"/>
          </w:rPr>
          <w:t>ст.50</w:t>
        </w:r>
      </w:hyperlink>
      <w:r>
        <w:t xml:space="preserve">, п.3 </w:t>
      </w:r>
      <w:hyperlink r:id="rId25" w:anchor="st_1120" w:history="1">
        <w:r>
          <w:rPr>
            <w:rStyle w:val="a3"/>
          </w:rPr>
          <w:t>ст.1120</w:t>
        </w:r>
      </w:hyperlink>
      <w:r>
        <w:t xml:space="preserve"> ГК </w:t>
      </w:r>
      <w:proofErr w:type="gramStart"/>
      <w:r>
        <w:t>КР</w:t>
      </w:r>
      <w:proofErr w:type="gramEnd"/>
      <w:r>
        <w:t xml:space="preserve"> по требованию заинтересованного лица допускается судебная защита чести, достоинства и деловой репутации гражданина и после его смерти.</w:t>
      </w:r>
    </w:p>
    <w:p w:rsidR="0004082B" w:rsidRDefault="0004082B" w:rsidP="0004082B">
      <w:pPr>
        <w:pStyle w:val="tkTekst"/>
      </w:pPr>
      <w:r>
        <w:t xml:space="preserve">Согласно пп.5 п.2 </w:t>
      </w:r>
      <w:hyperlink r:id="rId26" w:anchor="st_1120" w:history="1">
        <w:r>
          <w:rPr>
            <w:rStyle w:val="a3"/>
          </w:rPr>
          <w:t>ст.1120</w:t>
        </w:r>
      </w:hyperlink>
      <w:r>
        <w:t xml:space="preserve"> ГК </w:t>
      </w:r>
      <w:proofErr w:type="gramStart"/>
      <w:r>
        <w:t>КР</w:t>
      </w:r>
      <w:proofErr w:type="gramEnd"/>
      <w:r>
        <w:t xml:space="preserve"> личные неимущественные права, не связанные с имущественными, не входят в состав наследства.</w:t>
      </w:r>
    </w:p>
    <w:p w:rsidR="0004082B" w:rsidRDefault="0004082B" w:rsidP="0004082B">
      <w:pPr>
        <w:pStyle w:val="tkTekst"/>
      </w:pPr>
      <w:r>
        <w:t xml:space="preserve">В связи с чем, необходимо иметь в виду, что при рассмотрении данной категории дел, в случае смерти истца, производство по делу подлежит прекращению в соответствии с п.7 </w:t>
      </w:r>
      <w:hyperlink r:id="rId27" w:anchor="st_221" w:history="1">
        <w:r>
          <w:rPr>
            <w:rStyle w:val="a3"/>
          </w:rPr>
          <w:t>ст.221</w:t>
        </w:r>
      </w:hyperlink>
      <w:r>
        <w:t xml:space="preserve"> ГПК </w:t>
      </w:r>
      <w:proofErr w:type="gramStart"/>
      <w:r>
        <w:t>КР</w:t>
      </w:r>
      <w:proofErr w:type="gramEnd"/>
      <w:r>
        <w:t xml:space="preserve"> (если после смерти гражданина, индивидуального предпринимателя, являющегося одной из сторон по делу, спорное правоотношение не допускает правопреемства).</w:t>
      </w:r>
    </w:p>
    <w:p w:rsidR="0004082B" w:rsidRDefault="0004082B" w:rsidP="0004082B">
      <w:pPr>
        <w:pStyle w:val="tkTekst"/>
      </w:pPr>
      <w:r>
        <w:t>Вместе с тем, закон предусматривает осуществление и защиту личных неимущественных прав и других нематериальных благ, принадлежавших наследодателю его наследниками, которые действуют только в интересах наследодателя.</w:t>
      </w:r>
    </w:p>
    <w:p w:rsidR="0004082B" w:rsidRDefault="0004082B" w:rsidP="0004082B">
      <w:pPr>
        <w:pStyle w:val="tkTekst"/>
      </w:pPr>
      <w:r>
        <w:t>Это дает право наследнику обратиться с отдельным иском о защите чести и достоинства, признания распространенных сведений не соответствующими действительности и порочащими честь и достоинство умершего лица, однако в этом случае истец вправе требовать только их опровержения.</w:t>
      </w:r>
    </w:p>
    <w:p w:rsidR="0004082B" w:rsidRDefault="0004082B" w:rsidP="0004082B">
      <w:pPr>
        <w:pStyle w:val="tkTekst"/>
      </w:pPr>
      <w:r>
        <w:lastRenderedPageBreak/>
        <w:t xml:space="preserve">8. </w:t>
      </w:r>
      <w:proofErr w:type="gramStart"/>
      <w:r>
        <w:t>В том случае, если в публикации прямо не указаны фамилии конкретных лиц, но из контекста ясно, о ком идет речь (в случае приведения фактов, позволяющих четко и недвусмысленно идентифицировать лицо, например, указания даты и места рождения, должности, занимаемой в государственном органе или другой организации), то данное обстоятельство не является основанием для возвращения искового заявления, поскольку предметом спора является вопрос о</w:t>
      </w:r>
      <w:proofErr w:type="gramEnd"/>
      <w:r>
        <w:t xml:space="preserve"> </w:t>
      </w:r>
      <w:proofErr w:type="gramStart"/>
      <w:r>
        <w:t>распространении</w:t>
      </w:r>
      <w:proofErr w:type="gramEnd"/>
      <w:r>
        <w:t xml:space="preserve"> не соответствующих действительности и порочащих сведений.</w:t>
      </w:r>
    </w:p>
    <w:p w:rsidR="0004082B" w:rsidRDefault="0004082B" w:rsidP="0004082B">
      <w:pPr>
        <w:pStyle w:val="tkTekst"/>
      </w:pPr>
      <w:r>
        <w:t>Лицо, в отношении которого распространены сведения, порочащие честь и достоинство или деловую репутацию, вправе обратиться в суд с заявлением о признании распространенных сведений не соответствующими действительности и в том случае, когда лицо, их распространившее, не установлено или не может быть привлечено к участию в процессе.</w:t>
      </w:r>
    </w:p>
    <w:p w:rsidR="0004082B" w:rsidRDefault="0004082B" w:rsidP="0004082B">
      <w:pPr>
        <w:pStyle w:val="tkTekst"/>
      </w:pPr>
      <w:r>
        <w:t>Например, при направлении (опубликовании) анонимных писем или обращений, смерти физического или ликвидации юридического лица, являющегося источником информации, распространении информации в сети Интернет лицом, которое невозможно идентифицировать и т.д.</w:t>
      </w:r>
    </w:p>
    <w:p w:rsidR="0004082B" w:rsidRDefault="0004082B" w:rsidP="0004082B">
      <w:pPr>
        <w:pStyle w:val="tkTekst"/>
      </w:pPr>
      <w:r>
        <w:t xml:space="preserve">9. Обратить внимание судов на то, что на требования о защите чести, достоинства и деловой репутации, как вытекающие из нарушения личных неимущественных прав, в силу </w:t>
      </w:r>
      <w:hyperlink r:id="rId28" w:anchor="st_221" w:history="1">
        <w:r>
          <w:rPr>
            <w:rStyle w:val="a3"/>
          </w:rPr>
          <w:t>ст.221</w:t>
        </w:r>
      </w:hyperlink>
      <w:r>
        <w:t xml:space="preserve"> ГК </w:t>
      </w:r>
      <w:proofErr w:type="gramStart"/>
      <w:r>
        <w:t>КР</w:t>
      </w:r>
      <w:proofErr w:type="gramEnd"/>
      <w:r>
        <w:t xml:space="preserve"> исковая давность не распространяется.</w:t>
      </w:r>
    </w:p>
    <w:p w:rsidR="0004082B" w:rsidRDefault="0004082B" w:rsidP="0004082B">
      <w:pPr>
        <w:pStyle w:val="tkTekst"/>
      </w:pPr>
      <w:r>
        <w:t>10. Следует иметь в виду, что предметом спора являются сведения распространенные на языке публикации.</w:t>
      </w:r>
    </w:p>
    <w:p w:rsidR="0004082B" w:rsidRDefault="0004082B" w:rsidP="0004082B">
      <w:pPr>
        <w:pStyle w:val="tkTekst"/>
      </w:pPr>
      <w:r>
        <w:t xml:space="preserve">Их перевод не может быть предметом спора, если сам перевод не был распространен, что является основанием прекращения производства по делу по п.9 </w:t>
      </w:r>
      <w:hyperlink r:id="rId29" w:anchor="st_221" w:history="1">
        <w:r>
          <w:rPr>
            <w:rStyle w:val="a3"/>
          </w:rPr>
          <w:t>ст.221</w:t>
        </w:r>
      </w:hyperlink>
      <w:r>
        <w:t xml:space="preserve"> ГПК КР.</w:t>
      </w:r>
    </w:p>
    <w:p w:rsidR="0004082B" w:rsidRDefault="0004082B" w:rsidP="0004082B">
      <w:pPr>
        <w:pStyle w:val="tkTekst"/>
      </w:pPr>
      <w:r>
        <w:t>В случае распространения текста перевода, лицо, права которого нарушены, вправе обратиться с отдельным исковым заявлением.</w:t>
      </w:r>
    </w:p>
    <w:p w:rsidR="0004082B" w:rsidRDefault="0004082B" w:rsidP="0004082B">
      <w:pPr>
        <w:pStyle w:val="tkTekst"/>
      </w:pPr>
      <w:r>
        <w:t xml:space="preserve">11. Вопросы, касающиеся опровержения сведений, порочащих честь, достоинство и деловую репутацию гражданина, индивидуального предпринимателя или юридического лица регулируются </w:t>
      </w:r>
      <w:hyperlink r:id="rId30" w:anchor="st_18" w:history="1">
        <w:r>
          <w:rPr>
            <w:rStyle w:val="a3"/>
          </w:rPr>
          <w:t>ст.18</w:t>
        </w:r>
      </w:hyperlink>
      <w:r>
        <w:t xml:space="preserve"> ГК </w:t>
      </w:r>
      <w:proofErr w:type="gramStart"/>
      <w:r>
        <w:t>КР</w:t>
      </w:r>
      <w:proofErr w:type="gramEnd"/>
      <w:r>
        <w:t xml:space="preserve"> и другими законами КР.</w:t>
      </w:r>
    </w:p>
    <w:p w:rsidR="0004082B" w:rsidRDefault="0004082B" w:rsidP="0004082B">
      <w:pPr>
        <w:pStyle w:val="tkTekst"/>
      </w:pPr>
      <w:r>
        <w:t>Гражданин, индивидуальный предприниматель или юридическое лицо, в отношении которых в средстве массовой информации опубликованы сведения, ущемляющие их права и законные интересы, имеют право на публикацию опровержения и/или своего ответа в том же средстве массовой информации.</w:t>
      </w:r>
    </w:p>
    <w:p w:rsidR="0004082B" w:rsidRDefault="0004082B" w:rsidP="0004082B">
      <w:pPr>
        <w:pStyle w:val="tkTekst"/>
      </w:pPr>
      <w:r>
        <w:t>В случае отказа в опровержении, заинтересованная сторона вправе обратиться в суд с иском о защите чести, достоинства и деловой репутации.</w:t>
      </w:r>
    </w:p>
    <w:p w:rsidR="0004082B" w:rsidRDefault="0004082B" w:rsidP="0004082B">
      <w:pPr>
        <w:pStyle w:val="tkTekst"/>
      </w:pPr>
      <w:hyperlink r:id="rId31" w:history="1">
        <w:r>
          <w:rPr>
            <w:rStyle w:val="a3"/>
          </w:rPr>
          <w:t>Закон</w:t>
        </w:r>
      </w:hyperlink>
      <w:r>
        <w:t xml:space="preserve"> </w:t>
      </w:r>
      <w:proofErr w:type="gramStart"/>
      <w:r>
        <w:t>КР</w:t>
      </w:r>
      <w:proofErr w:type="gramEnd"/>
      <w:r>
        <w:t xml:space="preserve"> "О средствах массовой информации" предусматривает определенную процедуру обращения заинтересованных лиц с требованием об опровержении порочащих сведений, однако в нем не указано, что эта процедура должна предшествовать обращению в суд.</w:t>
      </w:r>
    </w:p>
    <w:p w:rsidR="0004082B" w:rsidRDefault="0004082B" w:rsidP="0004082B">
      <w:pPr>
        <w:pStyle w:val="tkTekst"/>
      </w:pPr>
      <w:r>
        <w:t xml:space="preserve">Установленный названным выше </w:t>
      </w:r>
      <w:hyperlink r:id="rId32" w:history="1">
        <w:r>
          <w:rPr>
            <w:rStyle w:val="a3"/>
          </w:rPr>
          <w:t>Законом</w:t>
        </w:r>
      </w:hyperlink>
      <w:r>
        <w:t xml:space="preserve"> порядок опровержения к досудебному (претензионному) порядку урегулирования спора не относится, его необходимо рассматривать как альтернативный порядок защиты нарушенных прав, поэтому данное обстоятельство не является основанием для возвращения искового заявления.</w:t>
      </w:r>
    </w:p>
    <w:p w:rsidR="0004082B" w:rsidRDefault="0004082B" w:rsidP="0004082B">
      <w:pPr>
        <w:pStyle w:val="tkTekst"/>
      </w:pPr>
      <w:r>
        <w:t>12. Ответчиками по искам об опровержении сведений, порочащих честь и достоинство или деловую репутацию, являются лица, их распространившие.</w:t>
      </w:r>
    </w:p>
    <w:p w:rsidR="0004082B" w:rsidRDefault="0004082B" w:rsidP="0004082B">
      <w:pPr>
        <w:pStyle w:val="tkTekst"/>
      </w:pPr>
      <w:r>
        <w:t xml:space="preserve">В соответствии с требованиями </w:t>
      </w:r>
      <w:hyperlink r:id="rId33" w:anchor="st_60" w:history="1">
        <w:r>
          <w:rPr>
            <w:rStyle w:val="a3"/>
          </w:rPr>
          <w:t>ст.60</w:t>
        </w:r>
      </w:hyperlink>
      <w:r>
        <w:t xml:space="preserve"> ГПК </w:t>
      </w:r>
      <w:proofErr w:type="gramStart"/>
      <w:r>
        <w:t>КР</w:t>
      </w:r>
      <w:proofErr w:type="gramEnd"/>
      <w:r>
        <w:t xml:space="preserve"> истец обязан доказать факт распространения порочащих его сведений лицом, к которому предъявлен иск, а на ответчика возлагается обязанность доказывания соответствия распространенных сведений действительности.</w:t>
      </w:r>
    </w:p>
    <w:p w:rsidR="0004082B" w:rsidRDefault="0004082B" w:rsidP="0004082B">
      <w:pPr>
        <w:pStyle w:val="tkTekst"/>
      </w:pPr>
      <w:r>
        <w:t>Если иск содержит требование об опровержении сведений в средствах массовой информации, в качестве ответчиков привлекаются автор, соответствующее средство массовой информации (редакция), лицо, представившее информационный материал.</w:t>
      </w:r>
    </w:p>
    <w:p w:rsidR="0004082B" w:rsidRDefault="0004082B" w:rsidP="0004082B">
      <w:pPr>
        <w:pStyle w:val="tkTekst"/>
      </w:pPr>
      <w:r>
        <w:t>При опубликовании или ином распространении таких сведений без обозначения имени автора (например, в редакционной статье) ответчиком по делу привлекается само средство массовой информации (редакция).</w:t>
      </w:r>
    </w:p>
    <w:p w:rsidR="0004082B" w:rsidRDefault="0004082B" w:rsidP="0004082B">
      <w:pPr>
        <w:pStyle w:val="tkTekst"/>
      </w:pPr>
      <w:r>
        <w:lastRenderedPageBreak/>
        <w:t xml:space="preserve">В соответствии со </w:t>
      </w:r>
      <w:hyperlink r:id="rId34" w:anchor="st_25" w:history="1">
        <w:r>
          <w:rPr>
            <w:rStyle w:val="a3"/>
          </w:rPr>
          <w:t>ст.25</w:t>
        </w:r>
      </w:hyperlink>
      <w:r>
        <w:t xml:space="preserve"> Закона </w:t>
      </w:r>
      <w:proofErr w:type="gramStart"/>
      <w:r>
        <w:t>КР</w:t>
      </w:r>
      <w:proofErr w:type="gramEnd"/>
      <w:r>
        <w:t xml:space="preserve"> "О средствах массовой информации" за нарушение норм Закона могут быть привлечены к ответственности учредитель средства массовой информации в лице руководителя, орган средства массовой информации в лице редактора и лицо, представившее информационный материал.</w:t>
      </w:r>
    </w:p>
    <w:p w:rsidR="0004082B" w:rsidRDefault="0004082B" w:rsidP="0004082B">
      <w:pPr>
        <w:pStyle w:val="tkTekst"/>
      </w:pPr>
      <w:r>
        <w:t>Для определения надлежащего ответчика подлежат проверке правоустанавливающие документы средства массовой информации, а также выясняются вопросы регистрации СМИ (</w:t>
      </w:r>
      <w:hyperlink r:id="rId35" w:history="1">
        <w:r>
          <w:rPr>
            <w:rStyle w:val="a3"/>
          </w:rPr>
          <w:t>Закон</w:t>
        </w:r>
      </w:hyperlink>
      <w:r>
        <w:t xml:space="preserve"> </w:t>
      </w:r>
      <w:proofErr w:type="gramStart"/>
      <w:r>
        <w:t>КР</w:t>
      </w:r>
      <w:proofErr w:type="gramEnd"/>
      <w:r>
        <w:t xml:space="preserve"> "О средствах массовой информации", </w:t>
      </w:r>
      <w:hyperlink r:id="rId36" w:history="1">
        <w:r>
          <w:rPr>
            <w:rStyle w:val="a3"/>
          </w:rPr>
          <w:t>Положение</w:t>
        </w:r>
      </w:hyperlink>
      <w:r>
        <w:t xml:space="preserve"> "О порядке регистрации средств массовой информации в Республике Кыргызстан", утвержденному </w:t>
      </w:r>
      <w:hyperlink r:id="rId37" w:history="1">
        <w:r>
          <w:rPr>
            <w:rStyle w:val="a3"/>
          </w:rPr>
          <w:t>постановлением</w:t>
        </w:r>
      </w:hyperlink>
      <w:r>
        <w:t xml:space="preserve"> Правительства КР от 19.08.1992 года № 410).</w:t>
      </w:r>
    </w:p>
    <w:p w:rsidR="0004082B" w:rsidRDefault="0004082B" w:rsidP="0004082B">
      <w:pPr>
        <w:pStyle w:val="tkTekst"/>
      </w:pPr>
      <w:r>
        <w:t>По искам об опровержении порочащих сведений, изложенных в служебных характеристиках, ответчиками являются лица, их подписавшие, и предприятие, учреждение, организация, от имени которых выдана характеристика.</w:t>
      </w:r>
    </w:p>
    <w:p w:rsidR="0004082B" w:rsidRDefault="0004082B" w:rsidP="0004082B">
      <w:pPr>
        <w:pStyle w:val="tkTekst"/>
      </w:pPr>
      <w:r>
        <w:t xml:space="preserve">13. В соответствии со </w:t>
      </w:r>
      <w:hyperlink r:id="rId38" w:anchor="st_1" w:history="1">
        <w:r>
          <w:rPr>
            <w:rStyle w:val="a3"/>
          </w:rPr>
          <w:t>ст.1</w:t>
        </w:r>
      </w:hyperlink>
      <w:r>
        <w:t xml:space="preserve"> Закона </w:t>
      </w:r>
      <w:proofErr w:type="gramStart"/>
      <w:r>
        <w:t>КР</w:t>
      </w:r>
      <w:proofErr w:type="gramEnd"/>
      <w:r>
        <w:t xml:space="preserve"> "О средствах массовой информации" сеть Интернет не относится к средствам массовой информации.</w:t>
      </w:r>
    </w:p>
    <w:p w:rsidR="0004082B" w:rsidRDefault="0004082B" w:rsidP="0004082B">
      <w:pPr>
        <w:pStyle w:val="tkTekst"/>
      </w:pPr>
      <w:r>
        <w:t>При рассмотрении исков в отношении распространения информации в сети Интернет необходимо определить источник распространения информации и место нахождения ответчика.</w:t>
      </w:r>
    </w:p>
    <w:p w:rsidR="0004082B" w:rsidRDefault="0004082B" w:rsidP="0004082B">
      <w:pPr>
        <w:pStyle w:val="tkTekst"/>
      </w:pPr>
      <w:r>
        <w:t xml:space="preserve">При определении источника распространения информации необходимо установить, содержит ли информационный ресурс сведения, опровержения которых требует истец или такие сведения не размещены на ресурсе, а лишь отображаются на нем (с использованием встраиваемых кодов, технологий </w:t>
      </w:r>
      <w:proofErr w:type="spellStart"/>
      <w:r>
        <w:t>embed</w:t>
      </w:r>
      <w:proofErr w:type="spellEnd"/>
      <w:r>
        <w:t xml:space="preserve">, </w:t>
      </w:r>
      <w:proofErr w:type="spellStart"/>
      <w:r>
        <w:t>iframe</w:t>
      </w:r>
      <w:proofErr w:type="spellEnd"/>
      <w:r>
        <w:t xml:space="preserve"> и иных аналогичных).</w:t>
      </w:r>
    </w:p>
    <w:p w:rsidR="0004082B" w:rsidRDefault="0004082B" w:rsidP="0004082B">
      <w:pPr>
        <w:pStyle w:val="tkTekst"/>
      </w:pPr>
      <w:r>
        <w:t>Если ресурс не является источником не соответствующих действительности сведений, а только технически отображает распространенную иными ресурсами информацию, суд обязывает владельца этого ресурса прекратить действия, нарушающие права истца, но не обязывает его опровергнуть сведения.</w:t>
      </w:r>
    </w:p>
    <w:p w:rsidR="0004082B" w:rsidRDefault="0004082B" w:rsidP="0004082B">
      <w:pPr>
        <w:pStyle w:val="tkTekst"/>
      </w:pPr>
      <w:r>
        <w:t>Определение суда о прекращении действий может содержать требование о блокировании, ограничении и удалении отображаемых сведений с одновременным размещением на данном ресурсе решения суда по данному делу.</w:t>
      </w:r>
    </w:p>
    <w:p w:rsidR="0004082B" w:rsidRDefault="0004082B" w:rsidP="0004082B">
      <w:pPr>
        <w:pStyle w:val="tkTekst"/>
      </w:pPr>
      <w:r>
        <w:t>При возникновении вопросов, связанных с особенностями процесса распространения информации через телекоммуникационные сети и требующих специальных познаний в этой области, судья вправе назначить соответствующую экспертизу.</w:t>
      </w:r>
    </w:p>
    <w:p w:rsidR="0004082B" w:rsidRDefault="0004082B" w:rsidP="0004082B">
      <w:pPr>
        <w:pStyle w:val="tkTekst"/>
      </w:pPr>
      <w:r>
        <w:t>Надлежащими ответчиками являются физические или юридические лица, распространившие оспариваемую информацию в сети Интернет автор и владелец и/или администратор информационного ресурса в сети Интернет (электронный информационный ресурс, который был использован для распространения оспариваемой информации в сети Интернет).</w:t>
      </w:r>
    </w:p>
    <w:p w:rsidR="0004082B" w:rsidRDefault="0004082B" w:rsidP="0004082B">
      <w:pPr>
        <w:pStyle w:val="tkTekst"/>
      </w:pPr>
      <w:r>
        <w:t>Если автор распространенной информации неизвестен или его личность и/или местонахождение невозможно установить, то надлежащим ответчиком является владелец или администратор информационного ресурса в сети Интернет, на котором размещен отмеченный информационный материал, то есть лицо, которое создало возможность и условия для распространения недостоверной информации.</w:t>
      </w:r>
    </w:p>
    <w:p w:rsidR="0004082B" w:rsidRDefault="0004082B" w:rsidP="0004082B">
      <w:pPr>
        <w:pStyle w:val="tkTekst"/>
      </w:pPr>
      <w:r>
        <w:t>Данные об администраторе информационного ресурса в сети Интернет могут быть истребованы судом:</w:t>
      </w:r>
    </w:p>
    <w:p w:rsidR="0004082B" w:rsidRDefault="0004082B" w:rsidP="0004082B">
      <w:pPr>
        <w:pStyle w:val="tkTekst"/>
      </w:pPr>
      <w:r>
        <w:t>- у администратора/регистратора системы по регистрации и учету доменных имен (доменное имя - обозначение символами, предназначенное для адресации сайтов в сети Интернет в целях обеспечения доступа к информации). Например, www.president.kg, www.gov.kg, www.kenesh.kg;</w:t>
      </w:r>
    </w:p>
    <w:p w:rsidR="0004082B" w:rsidRDefault="0004082B" w:rsidP="0004082B">
      <w:pPr>
        <w:pStyle w:val="tkTekst"/>
      </w:pPr>
      <w:r>
        <w:t xml:space="preserve">- и/или у владельца блока IP-адресов (уникальный сетевой адрес узла в компьютерной сети), к которому принадлежит данный информационный ресурс при наличии такой возможности. Например, www.kenesh.kg: IP </w:t>
      </w:r>
      <w:proofErr w:type="spellStart"/>
      <w:r>
        <w:t>Address</w:t>
      </w:r>
      <w:proofErr w:type="spellEnd"/>
      <w:r>
        <w:t xml:space="preserve"> ресурса - 212.112.97.146, Интернет сервис провайдер (оператор связи), которому принадлежит указанный </w:t>
      </w:r>
      <w:r>
        <w:rPr>
          <w:lang w:val="en-US"/>
        </w:rPr>
        <w:t>IP</w:t>
      </w:r>
      <w:r>
        <w:t>-адрес, "AKNET".</w:t>
      </w:r>
    </w:p>
    <w:p w:rsidR="0004082B" w:rsidRDefault="0004082B" w:rsidP="0004082B">
      <w:pPr>
        <w:pStyle w:val="tkTekst"/>
      </w:pPr>
      <w:r>
        <w:t>Необходимо принимать во внимание, что администратор информационного ресурса не во всех случаях определяет его содержание.</w:t>
      </w:r>
    </w:p>
    <w:p w:rsidR="0004082B" w:rsidRDefault="0004082B" w:rsidP="0004082B">
      <w:pPr>
        <w:pStyle w:val="tkTekst"/>
      </w:pPr>
      <w:r>
        <w:lastRenderedPageBreak/>
        <w:t>В частности, управление ресурсом может осуществляться его владельцем, действующим на основании договора с администратором информационного ресурса.</w:t>
      </w:r>
    </w:p>
    <w:p w:rsidR="0004082B" w:rsidRDefault="0004082B" w:rsidP="0004082B">
      <w:pPr>
        <w:pStyle w:val="tkTekst"/>
      </w:pPr>
      <w:r>
        <w:t>Администратором или владельцем ресурса может быть создан режим свободного редактирования информационного ресурса пользователями. В этом случае администратор или владелец информационного ресурса не несут ответственность за распространение сведений, порочащих честь, достоинство, деловую репутацию лица, но судом может быть принято решение об опубликовании опровержения.</w:t>
      </w:r>
    </w:p>
    <w:p w:rsidR="0004082B" w:rsidRDefault="0004082B" w:rsidP="0004082B">
      <w:pPr>
        <w:pStyle w:val="tkTekst"/>
      </w:pPr>
      <w:r>
        <w:t>Судам необходимо принимать во внимание технические возможности и особенности распространения информации в сети Интернет.</w:t>
      </w:r>
    </w:p>
    <w:p w:rsidR="0004082B" w:rsidRDefault="0004082B" w:rsidP="0004082B">
      <w:pPr>
        <w:pStyle w:val="tkTekst"/>
      </w:pPr>
      <w:r>
        <w:t>Так, в определенных случаях, отдельные лица с намерением причинить вред другому лицу, преследуя цели ограничения конкуренции, установления доминирующего положения на рынке, политические, предвыборные или иные цели, заказывают и размещают недостоверные и порочащие кого-либо сведения на Интернет-ресурсах (сайтах), зарегистрированных в доменных зонах за пределами Кыргызской Республики, под вымышленными именами или анонимно.</w:t>
      </w:r>
    </w:p>
    <w:p w:rsidR="0004082B" w:rsidRDefault="0004082B" w:rsidP="0004082B">
      <w:pPr>
        <w:pStyle w:val="tkTekst"/>
      </w:pPr>
      <w:r>
        <w:t xml:space="preserve">Впоследствии отдельные лица с целью </w:t>
      </w:r>
      <w:proofErr w:type="gramStart"/>
      <w:r>
        <w:t>избежать ответственности используя</w:t>
      </w:r>
      <w:proofErr w:type="gramEnd"/>
      <w:r>
        <w:t xml:space="preserve"> Интернет-сайты, зарегистрированные в доменной зоне республики, распространяют эту же информацию со ссылкой на Интернет-сайт, зарегистрированный за пределами республики, и вымышленного автора.</w:t>
      </w:r>
    </w:p>
    <w:p w:rsidR="0004082B" w:rsidRDefault="0004082B" w:rsidP="0004082B">
      <w:pPr>
        <w:pStyle w:val="tkTekst"/>
      </w:pPr>
      <w:r>
        <w:t xml:space="preserve">В таких случаях по заявлению истца судом может быть принято решение о признании указанных сведений, информации не соответствующими действительности с </w:t>
      </w:r>
      <w:proofErr w:type="spellStart"/>
      <w:r>
        <w:t>обязыванием</w:t>
      </w:r>
      <w:proofErr w:type="spellEnd"/>
      <w:r>
        <w:t xml:space="preserve"> соответствующего государственного органа ограничить на территории республики доступ и блокировать данные иностранные сайты, где размещены сведения первоисточника.</w:t>
      </w:r>
    </w:p>
    <w:p w:rsidR="0004082B" w:rsidRDefault="0004082B" w:rsidP="0004082B">
      <w:pPr>
        <w:pStyle w:val="tkTekst"/>
      </w:pPr>
      <w:r>
        <w:t xml:space="preserve">Суд вправе обязать авторов, владельцев, администраторов или регистраторов сайтов, информационных ресурсов </w:t>
      </w:r>
      <w:proofErr w:type="gramStart"/>
      <w:r>
        <w:t>разместить опровержение</w:t>
      </w:r>
      <w:proofErr w:type="gramEnd"/>
      <w:r>
        <w:t>, а также решение суда по данному делу.</w:t>
      </w:r>
    </w:p>
    <w:p w:rsidR="0004082B" w:rsidRDefault="0004082B" w:rsidP="0004082B">
      <w:pPr>
        <w:pStyle w:val="tkTekst"/>
      </w:pPr>
      <w:r>
        <w:t xml:space="preserve">В качестве доказательства распространения информации в сети Интернет истец может представить нотариально удостоверенную копию </w:t>
      </w:r>
      <w:proofErr w:type="gramStart"/>
      <w:r>
        <w:t>Интернет-страницы</w:t>
      </w:r>
      <w:proofErr w:type="gramEnd"/>
      <w:r>
        <w:t>, на которой была размещена оспариваемая информация.</w:t>
      </w:r>
    </w:p>
    <w:p w:rsidR="0004082B" w:rsidRDefault="0004082B" w:rsidP="0004082B">
      <w:pPr>
        <w:pStyle w:val="tkTekst"/>
      </w:pPr>
      <w:r>
        <w:t xml:space="preserve">По ходатайству любой из сторон суд может уточнить условия совершения нотариальных действий по удостоверению копии </w:t>
      </w:r>
      <w:proofErr w:type="gramStart"/>
      <w:r>
        <w:t>Интернет-страницы</w:t>
      </w:r>
      <w:proofErr w:type="gramEnd"/>
      <w:r>
        <w:t>, на которой была размещена оспариваемая информация (в том числе, уточнить с какого компьютера и канала связи был осуществлен выход в сеть Интернет для производства осмотра оспариваемой информации, и др. вопросы).</w:t>
      </w:r>
    </w:p>
    <w:p w:rsidR="0004082B" w:rsidRDefault="0004082B" w:rsidP="0004082B">
      <w:pPr>
        <w:pStyle w:val="tkTekst"/>
      </w:pPr>
      <w:r>
        <w:t xml:space="preserve">В случаях, не терпящих отлагательства, при подготовке дела к судебному разбирательству, а также при разбирательстве дела суд (судья) согласно п.1 </w:t>
      </w:r>
      <w:hyperlink r:id="rId39" w:anchor="st_62" w:history="1">
        <w:r>
          <w:rPr>
            <w:rStyle w:val="a3"/>
          </w:rPr>
          <w:t>ст.62</w:t>
        </w:r>
      </w:hyperlink>
      <w:r>
        <w:t xml:space="preserve"> ГПК </w:t>
      </w:r>
      <w:proofErr w:type="gramStart"/>
      <w:r>
        <w:t>КР</w:t>
      </w:r>
      <w:proofErr w:type="gramEnd"/>
      <w:r>
        <w:t xml:space="preserve"> вправе произвести осмотр доказательств на месте (в частности, просмотреть размещенную на определенном ресурсе телекоммуникационной сети информацию в режиме реального времени).</w:t>
      </w:r>
    </w:p>
    <w:p w:rsidR="0004082B" w:rsidRDefault="0004082B" w:rsidP="0004082B">
      <w:pPr>
        <w:pStyle w:val="tkTekst"/>
      </w:pPr>
      <w:r>
        <w:t xml:space="preserve">В соответствии со </w:t>
      </w:r>
      <w:hyperlink r:id="rId40" w:anchor="st_141" w:history="1">
        <w:r>
          <w:rPr>
            <w:rStyle w:val="a3"/>
          </w:rPr>
          <w:t>ст.141</w:t>
        </w:r>
      </w:hyperlink>
      <w:r>
        <w:t xml:space="preserve"> ГПК </w:t>
      </w:r>
      <w:proofErr w:type="gramStart"/>
      <w:r>
        <w:t>КР</w:t>
      </w:r>
      <w:proofErr w:type="gramEnd"/>
      <w:r>
        <w:t xml:space="preserve"> по ходатайству истца суд вправе вынести определение в адрес владельца информационного ресурса в сети Интернет о запрете на период рассмотрения искового заявления распространения оспариваемого информационного материала.</w:t>
      </w:r>
    </w:p>
    <w:p w:rsidR="0004082B" w:rsidRDefault="0004082B" w:rsidP="0004082B">
      <w:pPr>
        <w:pStyle w:val="tkTekst"/>
      </w:pPr>
      <w:r>
        <w:t>При вынесении определения судом должны быть предприняты все необходимые меры для того, чтобы размещение иных информационных материалов информационного ресурса не было ограничено в связи с исполнением такого определения.</w:t>
      </w:r>
    </w:p>
    <w:p w:rsidR="0004082B" w:rsidRDefault="0004082B" w:rsidP="0004082B">
      <w:pPr>
        <w:pStyle w:val="tkTekst"/>
      </w:pPr>
      <w:r>
        <w:t>14. В Резолюции Генеральной Ассамбл</w:t>
      </w:r>
      <w:proofErr w:type="gramStart"/>
      <w:r>
        <w:t>еи ОО</w:t>
      </w:r>
      <w:proofErr w:type="gramEnd"/>
      <w:r>
        <w:t>Н 59 (I) 1946 года и в последующих резолюциях отмечено, что основным принципом свободы информации является обязанность стремиться к выявлению объективных фактов и к распространению информации без злостных намерений.</w:t>
      </w:r>
    </w:p>
    <w:p w:rsidR="0004082B" w:rsidRDefault="0004082B" w:rsidP="0004082B">
      <w:pPr>
        <w:pStyle w:val="tkTekst"/>
      </w:pPr>
      <w:r>
        <w:t xml:space="preserve">В соответствии со </w:t>
      </w:r>
      <w:hyperlink r:id="rId41" w:anchor="st_20" w:history="1">
        <w:r>
          <w:rPr>
            <w:rStyle w:val="a3"/>
          </w:rPr>
          <w:t>ст.20</w:t>
        </w:r>
      </w:hyperlink>
      <w:r>
        <w:t xml:space="preserve"> Закона </w:t>
      </w:r>
      <w:proofErr w:type="gramStart"/>
      <w:r>
        <w:t>КР</w:t>
      </w:r>
      <w:proofErr w:type="gramEnd"/>
      <w:r>
        <w:t xml:space="preserve"> "О средствах массовой информации" журналист обязан проверять достоверность своих сообщений, что означает его обязанность всесторонне проверять распространяемую информацию и отвечать за каждое слово, написанное в статье или прозвучавшее в теле- радиопередаче, если он готовил распространенный материал.</w:t>
      </w:r>
    </w:p>
    <w:p w:rsidR="0004082B" w:rsidRDefault="0004082B" w:rsidP="0004082B">
      <w:pPr>
        <w:pStyle w:val="tkTekst"/>
      </w:pPr>
      <w:r>
        <w:t xml:space="preserve">Согласно </w:t>
      </w:r>
      <w:hyperlink r:id="rId42" w:history="1">
        <w:r>
          <w:rPr>
            <w:rStyle w:val="a3"/>
          </w:rPr>
          <w:t>Закону</w:t>
        </w:r>
      </w:hyperlink>
      <w:r>
        <w:t xml:space="preserve"> </w:t>
      </w:r>
      <w:proofErr w:type="gramStart"/>
      <w:r>
        <w:t>КР</w:t>
      </w:r>
      <w:proofErr w:type="gramEnd"/>
      <w:r>
        <w:t xml:space="preserve"> "О защите профессиональной деятельности журналиста" при осуществлении профессиональной деятельности он обязан соблюдать требования законодательства КР и международных договоров, проверять достоверность подготавливаемых </w:t>
      </w:r>
      <w:r>
        <w:lastRenderedPageBreak/>
        <w:t>материалов и сообщений, а также предоставлять объективную информацию, придерживаться принципа презумпции невиновности, уважать права, свободы, честь и достоинство личности.</w:t>
      </w:r>
    </w:p>
    <w:p w:rsidR="0004082B" w:rsidRDefault="0004082B" w:rsidP="0004082B">
      <w:pPr>
        <w:pStyle w:val="tkTekst"/>
      </w:pPr>
      <w:r>
        <w:t xml:space="preserve">15. За распространение сведений, порочащих честь, достоинство или деловую репутацию наступает гражданско-правовая ответственность, предусмотренная </w:t>
      </w:r>
      <w:hyperlink r:id="rId43" w:anchor="st_18" w:history="1">
        <w:r>
          <w:rPr>
            <w:rStyle w:val="a3"/>
          </w:rPr>
          <w:t>ст.18</w:t>
        </w:r>
      </w:hyperlink>
      <w:r>
        <w:t xml:space="preserve"> ГК КР.</w:t>
      </w:r>
    </w:p>
    <w:p w:rsidR="0004082B" w:rsidRDefault="0004082B" w:rsidP="0004082B">
      <w:pPr>
        <w:pStyle w:val="tkTekst"/>
      </w:pPr>
      <w:r>
        <w:t xml:space="preserve">В то же время при распространении таких сведений средствами массовой информации необходимо иметь в виду, что в </w:t>
      </w:r>
      <w:hyperlink r:id="rId44" w:anchor="st_26" w:history="1">
        <w:r>
          <w:rPr>
            <w:rStyle w:val="a3"/>
          </w:rPr>
          <w:t>ст.26</w:t>
        </w:r>
      </w:hyperlink>
      <w:r>
        <w:t xml:space="preserve"> Закона </w:t>
      </w:r>
      <w:proofErr w:type="gramStart"/>
      <w:r>
        <w:t>КР</w:t>
      </w:r>
      <w:proofErr w:type="gramEnd"/>
      <w:r>
        <w:t xml:space="preserve"> "О средствах массовой информации" перечислены основания освобождения средства массовой информации от ответственности:</w:t>
      </w:r>
    </w:p>
    <w:p w:rsidR="0004082B" w:rsidRDefault="0004082B" w:rsidP="0004082B">
      <w:pPr>
        <w:pStyle w:val="tkTekst"/>
      </w:pPr>
      <w:r>
        <w:t>а) если эти сведения содержались в официальных документах и сообщениях;</w:t>
      </w:r>
    </w:p>
    <w:p w:rsidR="0004082B" w:rsidRDefault="0004082B" w:rsidP="0004082B">
      <w:pPr>
        <w:pStyle w:val="tkTekst"/>
      </w:pPr>
      <w:r>
        <w:t>под официальными документами и сообщениями понимаются любые документы и сообщения, которые в установленном законодательством порядке исходят от государственных органов власти и органов самоуправления;</w:t>
      </w:r>
    </w:p>
    <w:p w:rsidR="0004082B" w:rsidRDefault="0004082B" w:rsidP="0004082B">
      <w:pPr>
        <w:pStyle w:val="tkTekst"/>
      </w:pPr>
      <w:r>
        <w:t>под публичным выступлением понимается сообщение для всеобщего сведения, которое оглашено непосредственно либо с помощью технических средств в месте, открытом для свободного посещения, где присутствует значительное число лиц, не принадлежащих к обычному кругу семьи, в обстановке, свидетельствующей, что сообщение воспринимала публика (</w:t>
      </w:r>
      <w:hyperlink r:id="rId45" w:history="1">
        <w:r>
          <w:rPr>
            <w:rStyle w:val="a3"/>
          </w:rPr>
          <w:t>Закон</w:t>
        </w:r>
      </w:hyperlink>
      <w:r>
        <w:t xml:space="preserve"> </w:t>
      </w:r>
      <w:proofErr w:type="gramStart"/>
      <w:r>
        <w:t>КР</w:t>
      </w:r>
      <w:proofErr w:type="gramEnd"/>
      <w:r>
        <w:t xml:space="preserve"> "Об официальном толковании терминов", </w:t>
      </w:r>
      <w:hyperlink r:id="rId46" w:history="1">
        <w:r>
          <w:rPr>
            <w:rStyle w:val="a3"/>
          </w:rPr>
          <w:t>Закон</w:t>
        </w:r>
      </w:hyperlink>
      <w:r>
        <w:t xml:space="preserve"> КР "О средствах массовой информации").</w:t>
      </w:r>
    </w:p>
    <w:p w:rsidR="0004082B" w:rsidRDefault="0004082B" w:rsidP="0004082B">
      <w:pPr>
        <w:pStyle w:val="tkTekst"/>
      </w:pPr>
      <w:r>
        <w:t>Например, к официальным документам следует относить выступления должностного лица на заранее запланированном заседании, проведенном с участием журналистов в специально выделенном помещении в здании соответствующего органа, организации и в соответствии с утвержденной повесткой дня.</w:t>
      </w:r>
    </w:p>
    <w:p w:rsidR="0004082B" w:rsidRDefault="0004082B" w:rsidP="0004082B">
      <w:pPr>
        <w:pStyle w:val="tkTekst"/>
      </w:pPr>
      <w:r>
        <w:t>Если судом будет установлено, что должностное лицо не было уполномочено на официальное выступление и выражало лишь свою собственную точку зрения (при условии, что об этом было известно редакции средства массовой информации, редактору, журналисту), то редакция средства массовой информации, редактор, журналист не могут быть освобождены от ответственности.</w:t>
      </w:r>
    </w:p>
    <w:p w:rsidR="0004082B" w:rsidRDefault="0004082B" w:rsidP="0004082B">
      <w:pPr>
        <w:pStyle w:val="tkTekst"/>
      </w:pPr>
      <w:r>
        <w:t xml:space="preserve">Необходимо учитывать, что распространение СМИ выступлений и официальных документов, обязательность которого установлена </w:t>
      </w:r>
      <w:hyperlink r:id="rId47" w:history="1">
        <w:r>
          <w:rPr>
            <w:rStyle w:val="a3"/>
          </w:rPr>
          <w:t>Законом</w:t>
        </w:r>
      </w:hyperlink>
      <w:r>
        <w:t xml:space="preserve"> </w:t>
      </w:r>
      <w:proofErr w:type="gramStart"/>
      <w:r>
        <w:t>КР</w:t>
      </w:r>
      <w:proofErr w:type="gramEnd"/>
      <w:r>
        <w:t xml:space="preserve"> "О порядке освещения деятельности </w:t>
      </w:r>
      <w:proofErr w:type="spellStart"/>
      <w:r>
        <w:t>Жогорку</w:t>
      </w:r>
      <w:proofErr w:type="spellEnd"/>
      <w:r>
        <w:t xml:space="preserve"> </w:t>
      </w:r>
      <w:proofErr w:type="spellStart"/>
      <w:r>
        <w:t>Кенеша</w:t>
      </w:r>
      <w:proofErr w:type="spellEnd"/>
      <w:r>
        <w:t xml:space="preserve"> Кыргызской Республики в государственных средствах массовой информации" от 13 июня 2007 года № 86, подразумевает, что такие сообщения и документы носят официальный характер;</w:t>
      </w:r>
    </w:p>
    <w:p w:rsidR="0004082B" w:rsidRDefault="0004082B" w:rsidP="0004082B">
      <w:pPr>
        <w:pStyle w:val="tkTekst"/>
      </w:pPr>
      <w:r>
        <w:t>б) если они получены от информационных агентств или пресс-служб государственных и общественных органов.</w:t>
      </w:r>
    </w:p>
    <w:p w:rsidR="0004082B" w:rsidRDefault="0004082B" w:rsidP="0004082B">
      <w:pPr>
        <w:pStyle w:val="tkTekst"/>
      </w:pPr>
      <w:r>
        <w:t xml:space="preserve">При этом следует иметь в виду также сведения, содержащиеся в </w:t>
      </w:r>
      <w:proofErr w:type="gramStart"/>
      <w:r>
        <w:t>ответах</w:t>
      </w:r>
      <w:proofErr w:type="gramEnd"/>
      <w:r>
        <w:t xml:space="preserve"> полученных по запросу, либо содержащиеся в материалах пресс-служб не только государственных органов, но и органов местного самоуправления;</w:t>
      </w:r>
    </w:p>
    <w:p w:rsidR="0004082B" w:rsidRDefault="0004082B" w:rsidP="0004082B">
      <w:pPr>
        <w:pStyle w:val="tkTekst"/>
      </w:pPr>
      <w:r>
        <w:t>в) если они являются дословным воспроизведением публичных выступлений.</w:t>
      </w:r>
    </w:p>
    <w:p w:rsidR="0004082B" w:rsidRDefault="0004082B" w:rsidP="0004082B">
      <w:pPr>
        <w:pStyle w:val="tkTekst"/>
      </w:pPr>
      <w:r>
        <w:t>Дословное воспроизведение публичных выступлений (и их фрагментов) предполагает такое цитирование, при котором не изменяется смысл высказываний, сообщений, материалов, их фрагментов и слова автора передаются без искажения.</w:t>
      </w:r>
    </w:p>
    <w:p w:rsidR="0004082B" w:rsidRDefault="0004082B" w:rsidP="0004082B">
      <w:pPr>
        <w:pStyle w:val="tkTekst"/>
      </w:pPr>
      <w:r>
        <w:t>Следует учесть, что при дословном воспроизведении в прессе и иных СМИ происходит процесс редактирования, в ходе которого устные высказывания могут проходить литературную обработку для упрощения восприятия речи. Такое цитирование может незначительно отличаться от оригинального высказывания с сохранением содержания утверждения.</w:t>
      </w:r>
    </w:p>
    <w:p w:rsidR="0004082B" w:rsidRDefault="0004082B" w:rsidP="0004082B">
      <w:pPr>
        <w:pStyle w:val="tkTekst"/>
      </w:pPr>
      <w:r>
        <w:t>В тоже время, в ряде случаев совершенно точно процитированные фрагменты выступлений, сообщений, материалов могут иметь смысл, прямо противоположный тому, который придавался им в выступлении, сообщении, материале.</w:t>
      </w:r>
    </w:p>
    <w:p w:rsidR="0004082B" w:rsidRDefault="0004082B" w:rsidP="0004082B">
      <w:pPr>
        <w:pStyle w:val="tkTekst"/>
      </w:pPr>
      <w:r>
        <w:t>Если при воспроизведении выступлений, сообщений, материалов и их фрагментов в средстве массовой информации в них были внесены какие-либо изменения и комментарии, искажающие смысл высказываний, то редакция средства массовой информации, редактор, журналист не могут быть освобождены от ответственности;</w:t>
      </w:r>
    </w:p>
    <w:p w:rsidR="0004082B" w:rsidRDefault="0004082B" w:rsidP="0004082B">
      <w:pPr>
        <w:pStyle w:val="tkTekst"/>
      </w:pPr>
      <w:r>
        <w:t>г) если они содержались в выступлениях граждан, идущих в эфир без предварительной записи.</w:t>
      </w:r>
    </w:p>
    <w:p w:rsidR="0004082B" w:rsidRDefault="0004082B" w:rsidP="0004082B">
      <w:pPr>
        <w:pStyle w:val="tkTekst"/>
      </w:pPr>
      <w:r>
        <w:lastRenderedPageBreak/>
        <w:t>Данный перечень является исчерпывающим и расширительному толкованию не подлежит.</w:t>
      </w:r>
    </w:p>
    <w:p w:rsidR="0004082B" w:rsidRDefault="0004082B" w:rsidP="0004082B">
      <w:pPr>
        <w:pStyle w:val="tkTekst"/>
      </w:pPr>
      <w:r>
        <w:t>Например, не может служить основанием для освобождения от ответственности ссылка представителей средств массовой информации на то обстоятельство, что публикация представляет собой рекламный материал.</w:t>
      </w:r>
    </w:p>
    <w:p w:rsidR="0004082B" w:rsidRDefault="0004082B" w:rsidP="0004082B">
      <w:pPr>
        <w:pStyle w:val="tkTekst"/>
      </w:pPr>
      <w:proofErr w:type="gramStart"/>
      <w:r>
        <w:t>По таким делам соответствие сведений действительности должны доказывать гражданин, индивидуальный предприниматель и юридическое лицо, от которых поступили такие сведения, и, в случае удовлетворения иска, на орган средства массовой информации может быть возложена только обязанность сообщить о решении суда.</w:t>
      </w:r>
      <w:proofErr w:type="gramEnd"/>
    </w:p>
    <w:p w:rsidR="0004082B" w:rsidRDefault="0004082B" w:rsidP="0004082B">
      <w:pPr>
        <w:pStyle w:val="tkTekst"/>
      </w:pPr>
      <w:r>
        <w:t xml:space="preserve">16. В </w:t>
      </w:r>
      <w:hyperlink r:id="rId48" w:anchor="st_41" w:history="1">
        <w:r>
          <w:rPr>
            <w:rStyle w:val="a3"/>
          </w:rPr>
          <w:t>ст.41</w:t>
        </w:r>
      </w:hyperlink>
      <w:r>
        <w:t xml:space="preserve"> Конституции </w:t>
      </w:r>
      <w:proofErr w:type="gramStart"/>
      <w:r>
        <w:t>КР</w:t>
      </w:r>
      <w:proofErr w:type="gramEnd"/>
      <w:r>
        <w:t xml:space="preserve"> закреплено право граждан направлять личные обращения в государственные органы и органы местного самоуправления,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p>
    <w:p w:rsidR="0004082B" w:rsidRDefault="0004082B" w:rsidP="0004082B">
      <w:pPr>
        <w:pStyle w:val="tkTekst"/>
      </w:pPr>
      <w:proofErr w:type="gramStart"/>
      <w:r>
        <w:t>В тех случаях когда гражданин обращается в компетентные органы с заявлением, в котором приводит те или иные сведения (например, в правоохранительные органы с сообщением о предполагаемом, по его мнению, или совершенном либо готовящемся преступлении), но эти сведения в ходе их проверки не нашли подтверждения, данное обстоятельство само по себе не может служить основанием для привлечения этого лица к гражданско-правовой ответственности.</w:t>
      </w:r>
      <w:proofErr w:type="gramEnd"/>
    </w:p>
    <w:p w:rsidR="0004082B" w:rsidRDefault="0004082B" w:rsidP="0004082B">
      <w:pPr>
        <w:pStyle w:val="tkTekst"/>
      </w:pPr>
      <w:r>
        <w:t>В указанном случае имело место реализация гражданином конституционного права на обращение в органы, которые в силу закона обязаны проверять поступившую информацию с целью установления фактических обстоятельств, руководствуясь при этом принципами презумпции невиновности и защиты прав на неприкосновенность частной жизни гражданина.</w:t>
      </w:r>
    </w:p>
    <w:p w:rsidR="0004082B" w:rsidRDefault="0004082B" w:rsidP="0004082B">
      <w:pPr>
        <w:pStyle w:val="tkTekst"/>
      </w:pPr>
      <w:proofErr w:type="gramStart"/>
      <w:r>
        <w:t>Требования о защите чести, достоинства, деловой репутации и возмещении морального вреда, могут быть удовлетворены лишь в случае, если при рассмотрении дела суд установит, что обращение в указанные органы не имело под собой никаких оснований и продиктовано не намерением исполнить свой гражданский долг или защитить права и охраняемые законом интересы, а исключительно намерением причинить вред другому лицу, то есть имело место</w:t>
      </w:r>
      <w:proofErr w:type="gramEnd"/>
      <w:r>
        <w:t xml:space="preserve"> злоупотребление правом (</w:t>
      </w:r>
      <w:proofErr w:type="spellStart"/>
      <w:r>
        <w:t>пп</w:t>
      </w:r>
      <w:proofErr w:type="spellEnd"/>
      <w:r>
        <w:t xml:space="preserve">. 1, 2 </w:t>
      </w:r>
      <w:hyperlink r:id="rId49" w:anchor="st_9" w:history="1">
        <w:r>
          <w:rPr>
            <w:rStyle w:val="a3"/>
          </w:rPr>
          <w:t>ст.9</w:t>
        </w:r>
      </w:hyperlink>
      <w:r>
        <w:t xml:space="preserve"> ГК </w:t>
      </w:r>
      <w:proofErr w:type="gramStart"/>
      <w:r>
        <w:t>КР</w:t>
      </w:r>
      <w:proofErr w:type="gramEnd"/>
      <w:r>
        <w:t>).</w:t>
      </w:r>
    </w:p>
    <w:p w:rsidR="0004082B" w:rsidRDefault="0004082B" w:rsidP="0004082B">
      <w:pPr>
        <w:pStyle w:val="tkTekst"/>
      </w:pPr>
      <w:r>
        <w:t>17. При рассмотрении дел данной категории иногда возникает необходимость исследования текста (фото-, аудио-, видеоматериалов и др.) для определения соответствия действительности оспариваемых сведений, и причинения вреда чести, достоинству и деловой репутации.</w:t>
      </w:r>
    </w:p>
    <w:p w:rsidR="0004082B" w:rsidRDefault="0004082B" w:rsidP="0004082B">
      <w:pPr>
        <w:pStyle w:val="tkTekst"/>
      </w:pPr>
      <w:r>
        <w:t>В необходимых случаях по делам данной категории суд может назначить соответствующую экспертизу, привлечь к участию специалиста.</w:t>
      </w:r>
    </w:p>
    <w:p w:rsidR="0004082B" w:rsidRDefault="0004082B" w:rsidP="0004082B">
      <w:pPr>
        <w:pStyle w:val="tkTekst"/>
      </w:pPr>
      <w:r>
        <w:t>При этом компетенция специалиста не распространяется на юридические вопросы, которые вправе решить суд.</w:t>
      </w:r>
    </w:p>
    <w:p w:rsidR="0004082B" w:rsidRDefault="0004082B" w:rsidP="0004082B">
      <w:pPr>
        <w:pStyle w:val="tkTekst"/>
      </w:pPr>
      <w:r>
        <w:t>Юмористический и сатирический жанры допускают большую степень преувеличения и даже провокации в случае, если не сообщаются ложные факты.</w:t>
      </w:r>
    </w:p>
    <w:p w:rsidR="0004082B" w:rsidRDefault="0004082B" w:rsidP="0004082B">
      <w:pPr>
        <w:pStyle w:val="tkTekst"/>
      </w:pPr>
      <w:r>
        <w:t>18. При рассмотрении дел данной категории суды обязаны обеспечивать должное равновесие при использовании конституционного права на защиту чести и достоинства, с одной стороны, и права на свободу выражения своего мнения, свободу слова и печати - с другой.</w:t>
      </w:r>
    </w:p>
    <w:p w:rsidR="0004082B" w:rsidRDefault="0004082B" w:rsidP="0004082B">
      <w:pPr>
        <w:pStyle w:val="tkTekst"/>
      </w:pPr>
      <w:proofErr w:type="gramStart"/>
      <w:r>
        <w:t>Осуществление этих свобод может быть сопряжено с определенными ограничениями 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в целях охраны общественного порядка, для защиты репутации и прав других лиц и предотвращения разглашения конфиденциальной информации.</w:t>
      </w:r>
      <w:proofErr w:type="gramEnd"/>
    </w:p>
    <w:p w:rsidR="0004082B" w:rsidRDefault="0004082B" w:rsidP="0004082B">
      <w:pPr>
        <w:pStyle w:val="tkTekst"/>
      </w:pPr>
      <w:r>
        <w:t xml:space="preserve">19. При рассмотрении гражданских дел, возбужденных в порядке </w:t>
      </w:r>
      <w:hyperlink r:id="rId50" w:anchor="st_18" w:history="1">
        <w:r>
          <w:rPr>
            <w:rStyle w:val="a3"/>
          </w:rPr>
          <w:t>ст.18</w:t>
        </w:r>
      </w:hyperlink>
      <w:r>
        <w:t xml:space="preserve"> ГК </w:t>
      </w:r>
      <w:proofErr w:type="gramStart"/>
      <w:r>
        <w:t>КР</w:t>
      </w:r>
      <w:proofErr w:type="gramEnd"/>
      <w:r>
        <w:t>, судам необходимо определить обстоятельства, имеющие значение для разрешения дел о защите чести, достоинства и деловой репутации. Этими обстоятельствами являются:</w:t>
      </w:r>
    </w:p>
    <w:p w:rsidR="0004082B" w:rsidRDefault="0004082B" w:rsidP="0004082B">
      <w:pPr>
        <w:pStyle w:val="tkTekst"/>
      </w:pPr>
      <w:r>
        <w:t>1) были ли распространены сведения, об опровержении которых предъявлен иск;</w:t>
      </w:r>
    </w:p>
    <w:p w:rsidR="0004082B" w:rsidRDefault="0004082B" w:rsidP="0004082B">
      <w:pPr>
        <w:pStyle w:val="tkTekst"/>
      </w:pPr>
      <w:r>
        <w:t>2) соответствуют ли эти сведения действительности;</w:t>
      </w:r>
    </w:p>
    <w:p w:rsidR="0004082B" w:rsidRDefault="0004082B" w:rsidP="0004082B">
      <w:pPr>
        <w:pStyle w:val="tkTekst"/>
      </w:pPr>
      <w:r>
        <w:t>3) порочат ли они честь, достоинство и деловую репутацию гражданина, индивидуального предпринимателя и юридического лица.</w:t>
      </w:r>
    </w:p>
    <w:p w:rsidR="0004082B" w:rsidRDefault="0004082B" w:rsidP="0004082B">
      <w:pPr>
        <w:pStyle w:val="tkTekst"/>
      </w:pPr>
      <w:r>
        <w:lastRenderedPageBreak/>
        <w:t xml:space="preserve">Иск об опровержении сведений, распространенных ответчиком, может быть удовлетворен судом на основании </w:t>
      </w:r>
      <w:hyperlink r:id="rId51" w:anchor="st_18" w:history="1">
        <w:r>
          <w:rPr>
            <w:rStyle w:val="a3"/>
          </w:rPr>
          <w:t>ст.18</w:t>
        </w:r>
      </w:hyperlink>
      <w:r>
        <w:t xml:space="preserve"> ГК </w:t>
      </w:r>
      <w:proofErr w:type="gramStart"/>
      <w:r>
        <w:t>КР</w:t>
      </w:r>
      <w:proofErr w:type="gramEnd"/>
      <w:r>
        <w:t xml:space="preserve"> только при наличии совокупности указанных выше обстоятельств.</w:t>
      </w:r>
    </w:p>
    <w:p w:rsidR="0004082B" w:rsidRDefault="0004082B" w:rsidP="0004082B">
      <w:pPr>
        <w:pStyle w:val="tkTekst"/>
      </w:pPr>
      <w:r>
        <w:t>При отсутствии хотя бы одного из указанных обстоятельств, в удовлетворении иска должно быть отказано.</w:t>
      </w:r>
    </w:p>
    <w:p w:rsidR="0004082B" w:rsidRDefault="0004082B" w:rsidP="0004082B">
      <w:pPr>
        <w:pStyle w:val="tkTekst"/>
      </w:pPr>
      <w:r>
        <w:t>20. Дела о защите чести, достоинства или деловой репутации публичных фигур имеют свои особенности.</w:t>
      </w:r>
    </w:p>
    <w:p w:rsidR="0004082B" w:rsidRDefault="0004082B" w:rsidP="0004082B">
      <w:pPr>
        <w:pStyle w:val="tkTekst"/>
      </w:pPr>
      <w:r>
        <w:t>Публичными фигурами являются лица, которые занимают государственные должности и/или пользуются государственными ресурсами, а также все те, кто играет значительную роль в общественной жизни (в политике, экономике, искусстве, социальной сфере, спорте или в любой другой отрасли).</w:t>
      </w:r>
    </w:p>
    <w:p w:rsidR="0004082B" w:rsidRDefault="0004082B" w:rsidP="0004082B">
      <w:pPr>
        <w:pStyle w:val="tkTekst"/>
      </w:pPr>
      <w:r>
        <w:t xml:space="preserve">В соответствии со статьями 3 и 4 </w:t>
      </w:r>
      <w:hyperlink r:id="rId52" w:history="1">
        <w:r>
          <w:rPr>
            <w:rStyle w:val="a3"/>
          </w:rPr>
          <w:t>Декларации</w:t>
        </w:r>
      </w:hyperlink>
      <w:r>
        <w:t xml:space="preserve"> о свободе политической дискуссии в СМИ, принятой 12 февраля 2004 г. на 872-м заседании Комитета Министров Совета Европы, политические деятели, стремящиеся заручиться общественным мнением, тем самым соглашаются стать объектом общественной политической дискуссии и критики в СМИ.</w:t>
      </w:r>
    </w:p>
    <w:p w:rsidR="0004082B" w:rsidRDefault="0004082B" w:rsidP="0004082B">
      <w:pPr>
        <w:pStyle w:val="tkTekst"/>
      </w:pPr>
      <w:r>
        <w:t>Государственные должностные лица могут быть подвергнуты критике в СМИ в отношении того, как они исполняют свои обязанности, поскольку это необходимо для обеспечения гласного и ответственного исполнения ими своих полномочий.</w:t>
      </w:r>
    </w:p>
    <w:p w:rsidR="0004082B" w:rsidRDefault="0004082B" w:rsidP="0004082B">
      <w:pPr>
        <w:pStyle w:val="tkTekst"/>
      </w:pPr>
      <w:r>
        <w:t>Публичные лица открыты для освещения их слов и поступков.</w:t>
      </w:r>
    </w:p>
    <w:p w:rsidR="0004082B" w:rsidRDefault="0004082B" w:rsidP="0004082B">
      <w:pPr>
        <w:pStyle w:val="tkTekst"/>
      </w:pPr>
      <w:r>
        <w:t>Вместе с тем, необходимо различать конструктивную критику от необоснованного "шельмования", "</w:t>
      </w:r>
      <w:proofErr w:type="spellStart"/>
      <w:r>
        <w:t>очернения</w:t>
      </w:r>
      <w:proofErr w:type="spellEnd"/>
      <w:r>
        <w:t>" какого-либо лица, преследующих цель унизить его достоинство, запятнать его репутацию, дискредитировать.</w:t>
      </w:r>
    </w:p>
    <w:p w:rsidR="0004082B" w:rsidRDefault="0004082B" w:rsidP="0004082B">
      <w:pPr>
        <w:pStyle w:val="tkTekst"/>
      </w:pPr>
      <w:r>
        <w:t xml:space="preserve">21. В случае, когда вместе с требованием о защите чести, достоинства и деловой репутации гражданина, индивидуального предпринимателя и юридического лица заявлено требование о возмещении морального вреда, суд разрешает эти требования в соответствии со </w:t>
      </w:r>
      <w:proofErr w:type="spellStart"/>
      <w:r>
        <w:t>ст.ст</w:t>
      </w:r>
      <w:proofErr w:type="spellEnd"/>
      <w:r>
        <w:t xml:space="preserve">. </w:t>
      </w:r>
      <w:hyperlink r:id="rId53" w:anchor="st_14" w:history="1">
        <w:r>
          <w:rPr>
            <w:rStyle w:val="a3"/>
          </w:rPr>
          <w:t>14</w:t>
        </w:r>
      </w:hyperlink>
      <w:r>
        <w:t xml:space="preserve">, </w:t>
      </w:r>
      <w:hyperlink r:id="rId54" w:anchor="st_16" w:history="1">
        <w:r>
          <w:rPr>
            <w:rStyle w:val="a3"/>
          </w:rPr>
          <w:t>16</w:t>
        </w:r>
      </w:hyperlink>
      <w:r>
        <w:t xml:space="preserve">, </w:t>
      </w:r>
      <w:hyperlink r:id="rId55" w:anchor="st_18" w:history="1">
        <w:r>
          <w:rPr>
            <w:rStyle w:val="a3"/>
          </w:rPr>
          <w:t>18</w:t>
        </w:r>
      </w:hyperlink>
      <w:r>
        <w:t xml:space="preserve">, </w:t>
      </w:r>
      <w:hyperlink r:id="rId56" w:anchor="st_1027" w:history="1">
        <w:r>
          <w:rPr>
            <w:rStyle w:val="a3"/>
          </w:rPr>
          <w:t>1027</w:t>
        </w:r>
      </w:hyperlink>
      <w:r>
        <w:t xml:space="preserve">, </w:t>
      </w:r>
      <w:hyperlink r:id="rId57" w:anchor="st_1028" w:history="1">
        <w:r>
          <w:rPr>
            <w:rStyle w:val="a3"/>
          </w:rPr>
          <w:t>1028</w:t>
        </w:r>
      </w:hyperlink>
      <w:r>
        <w:t xml:space="preserve"> ГК КР.</w:t>
      </w:r>
    </w:p>
    <w:p w:rsidR="0004082B" w:rsidRDefault="0004082B" w:rsidP="0004082B">
      <w:pPr>
        <w:pStyle w:val="tkTekst"/>
      </w:pPr>
      <w:r>
        <w:t>Требование о компенсации морального вреда может быть заявлено самостоятельно, если, например, средство массовой информации добровольно опубликовало опровержение, удовлетворяющее истца.</w:t>
      </w:r>
    </w:p>
    <w:p w:rsidR="0004082B" w:rsidRDefault="0004082B" w:rsidP="0004082B">
      <w:pPr>
        <w:pStyle w:val="tkTekst"/>
      </w:pPr>
      <w:r>
        <w:t>Сам факт добровольного опубликования опровержения не является основанием для возмещения морального вреда.</w:t>
      </w:r>
    </w:p>
    <w:p w:rsidR="0004082B" w:rsidRDefault="0004082B" w:rsidP="0004082B">
      <w:pPr>
        <w:pStyle w:val="tkTekst"/>
      </w:pPr>
      <w:r>
        <w:t>Суду надлежит проверить, является ли распространенное сведение не соответствующим действительности и порочащим честь и достоинство.</w:t>
      </w:r>
    </w:p>
    <w:p w:rsidR="0004082B" w:rsidRDefault="0004082B" w:rsidP="0004082B">
      <w:pPr>
        <w:pStyle w:val="tkTekst"/>
      </w:pPr>
      <w:r>
        <w:t xml:space="preserve">В соответствии со </w:t>
      </w:r>
      <w:hyperlink r:id="rId58" w:anchor="st_16" w:history="1">
        <w:r>
          <w:rPr>
            <w:rStyle w:val="a3"/>
          </w:rPr>
          <w:t>ст.16</w:t>
        </w:r>
      </w:hyperlink>
      <w:r>
        <w:t xml:space="preserve"> ГК </w:t>
      </w:r>
      <w:proofErr w:type="gramStart"/>
      <w:r>
        <w:t>КР</w:t>
      </w:r>
      <w:proofErr w:type="gramEnd"/>
      <w:r>
        <w:t xml:space="preserve">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либо личные неимущественные права, а также в других случаях, предусмотренных законом, суд может возложить на нарушителя обязанность денежной компенсации указанного вреда.</w:t>
      </w:r>
    </w:p>
    <w:p w:rsidR="0004082B" w:rsidRDefault="0004082B" w:rsidP="0004082B">
      <w:pPr>
        <w:pStyle w:val="tkTekst"/>
      </w:pPr>
      <w:r>
        <w:t>Выполняя нравственную социальную функцию, институт возмещения морального вреда ставит перед собой задачу охраны неприкосновенности личности.</w:t>
      </w:r>
    </w:p>
    <w:p w:rsidR="0004082B" w:rsidRDefault="0004082B" w:rsidP="0004082B">
      <w:pPr>
        <w:pStyle w:val="tkTekst"/>
      </w:pPr>
      <w:r>
        <w:t>При определении размера компенсации морального вреда суды должны учитывать характер и содержание публикации, степень распространения недостоверных сведений и другие заслуживающие внимание обстоятельства, при этом должны учитываться требования разумности и справедливости.</w:t>
      </w:r>
    </w:p>
    <w:p w:rsidR="0004082B" w:rsidRDefault="0004082B" w:rsidP="0004082B">
      <w:pPr>
        <w:pStyle w:val="tkTekst"/>
      </w:pPr>
      <w:r>
        <w:t>В частности, судам необходимо принимать во внимание, является ли истец публичной фигурой, были ли ответчиком добровольно принесены извинения истцу.</w:t>
      </w:r>
    </w:p>
    <w:p w:rsidR="0004082B" w:rsidRDefault="0004082B" w:rsidP="0004082B">
      <w:pPr>
        <w:pStyle w:val="tkTekst"/>
      </w:pPr>
      <w:r>
        <w:t>22. При удовлетворении иска суд обязан в резолютивной части решения указать, какие распространенные слова, словосочетания, предложения признаны не соответствующими действительности, и порочащими честь, достоинство и деловую репутацию истца, а также способ опровержения.</w:t>
      </w:r>
    </w:p>
    <w:p w:rsidR="0004082B" w:rsidRDefault="0004082B" w:rsidP="0004082B">
      <w:pPr>
        <w:pStyle w:val="tkTekst"/>
      </w:pPr>
      <w:r>
        <w:lastRenderedPageBreak/>
        <w:t>При необходимости суд излагает текст такого опровержения, где должно быть указано, какие сведения не соответствуют действительности, когда и как они были распространены, а также определить срок, в течение которого оно должно последовать.</w:t>
      </w:r>
    </w:p>
    <w:p w:rsidR="0004082B" w:rsidRDefault="0004082B" w:rsidP="0004082B">
      <w:pPr>
        <w:pStyle w:val="tkTekst"/>
      </w:pPr>
      <w:r>
        <w:t>Опровержение, распространяемое в средстве массовой информации, может быть облечено в форму сообщения о принятом по данному делу судебном решении, включая публикацию текста судебного решения.</w:t>
      </w:r>
    </w:p>
    <w:p w:rsidR="0004082B" w:rsidRDefault="0004082B" w:rsidP="0004082B">
      <w:pPr>
        <w:pStyle w:val="tkTekst"/>
      </w:pPr>
      <w:r>
        <w:t xml:space="preserve">По общему правилу, не соответствующая действительности, порочащая информация, должна быть опровергнута способом, наиболее подобным способу ее распространения (путем публикации в печати, сообщения по радио, телевидению, оглашения на собрании граждан, трудового коллектива, отзыва документа и т.д.). </w:t>
      </w:r>
    </w:p>
    <w:p w:rsidR="0004082B" w:rsidRDefault="0004082B" w:rsidP="0004082B">
      <w:pPr>
        <w:pStyle w:val="tkTekst"/>
      </w:pPr>
      <w:r>
        <w:t>В судебном решении должен быть указан срок, в течение которого ответ или опровержение должно быть обнародовано.</w:t>
      </w:r>
    </w:p>
    <w:p w:rsidR="0004082B" w:rsidRDefault="0004082B" w:rsidP="0004082B">
      <w:pPr>
        <w:pStyle w:val="tkTekst"/>
      </w:pPr>
      <w:r>
        <w:t>В случае</w:t>
      </w:r>
      <w:proofErr w:type="gramStart"/>
      <w:r>
        <w:t>,</w:t>
      </w:r>
      <w:proofErr w:type="gramEnd"/>
      <w:r>
        <w:t xml:space="preserve"> если опровержение недостоверной информации невозможно осуществить тем же способом, которым она была распространена, то необходимо применить способ, максимально приближенный к способу распространения.</w:t>
      </w:r>
    </w:p>
    <w:p w:rsidR="0004082B" w:rsidRDefault="0004082B" w:rsidP="0004082B">
      <w:pPr>
        <w:pStyle w:val="tkTekst"/>
      </w:pPr>
      <w:r>
        <w:t>Если ответ или опровержение в том же средстве массовой информации, которое распространило сведения, являются невозможными в связи с прекращением его выпуска, то такой ответ или опровержение могут быть размещены в другом средстве массовой информации за счет лица, которое распространило недостоверную информацию.</w:t>
      </w:r>
    </w:p>
    <w:p w:rsidR="0004082B" w:rsidRDefault="0004082B" w:rsidP="0004082B">
      <w:pPr>
        <w:pStyle w:val="tkTekst"/>
      </w:pPr>
      <w:r>
        <w:t>Редактирование органом средства массовой информации текста судебного решения или комментарии к нему не допускаются.</w:t>
      </w:r>
    </w:p>
    <w:p w:rsidR="0004082B" w:rsidRDefault="0004082B" w:rsidP="0004082B">
      <w:pPr>
        <w:pStyle w:val="tkTekst"/>
      </w:pPr>
      <w:r>
        <w:t>Суд не вправе обязывать ответчика извиниться перед истцом в той или другой форме, поскольку принудительное извинение, как способ судебной защиты чести, достоинства и деловой репутации, не предусмотрен законом.</w:t>
      </w:r>
    </w:p>
    <w:p w:rsidR="0004082B" w:rsidRDefault="0004082B" w:rsidP="0004082B">
      <w:pPr>
        <w:pStyle w:val="tkTekst"/>
      </w:pPr>
      <w:r>
        <w:t>Вместе с тем, не противоречит закону добровольное принесение извинения истцу ответчиком.</w:t>
      </w:r>
    </w:p>
    <w:p w:rsidR="0004082B" w:rsidRDefault="0004082B" w:rsidP="0004082B">
      <w:pPr>
        <w:pStyle w:val="tkTekst"/>
      </w:pPr>
      <w:r>
        <w:t xml:space="preserve">23. В связи с принятием настоящего постановления признать утратившим силу </w:t>
      </w:r>
      <w:hyperlink r:id="rId59" w:history="1">
        <w:r>
          <w:rPr>
            <w:rStyle w:val="a3"/>
          </w:rPr>
          <w:t>постановление</w:t>
        </w:r>
      </w:hyperlink>
      <w:r>
        <w:t xml:space="preserve"> Пленума Верховного суда Кыргызской Республики от 5 декабря 2003 года "О некоторых вопросах судебной практики разрешения споров о защите чести, достоинства и деловой репутации".</w:t>
      </w:r>
    </w:p>
    <w:p w:rsidR="0004082B" w:rsidRDefault="0004082B" w:rsidP="0004082B">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04082B" w:rsidTr="0004082B">
        <w:tc>
          <w:tcPr>
            <w:tcW w:w="1750" w:type="pct"/>
            <w:tcMar>
              <w:top w:w="0" w:type="dxa"/>
              <w:left w:w="567" w:type="dxa"/>
              <w:bottom w:w="0" w:type="dxa"/>
              <w:right w:w="108" w:type="dxa"/>
            </w:tcMar>
            <w:hideMark/>
          </w:tcPr>
          <w:p w:rsidR="0004082B" w:rsidRDefault="0004082B">
            <w:pPr>
              <w:pStyle w:val="tkPodpis"/>
            </w:pPr>
            <w:r>
              <w:t>Председатель Пленума</w:t>
            </w:r>
            <w:r>
              <w:br/>
              <w:t>Председатель Верховного суда Кыргызской Республики</w:t>
            </w:r>
          </w:p>
        </w:tc>
        <w:tc>
          <w:tcPr>
            <w:tcW w:w="1500" w:type="pct"/>
            <w:tcMar>
              <w:top w:w="0" w:type="dxa"/>
              <w:left w:w="108" w:type="dxa"/>
              <w:bottom w:w="0" w:type="dxa"/>
              <w:right w:w="108" w:type="dxa"/>
            </w:tcMar>
            <w:hideMark/>
          </w:tcPr>
          <w:p w:rsidR="0004082B" w:rsidRDefault="0004082B">
            <w:pPr>
              <w:pStyle w:val="tkPodpis"/>
            </w:pPr>
            <w:r>
              <w:t> </w:t>
            </w:r>
          </w:p>
        </w:tc>
        <w:tc>
          <w:tcPr>
            <w:tcW w:w="1750" w:type="pct"/>
            <w:tcMar>
              <w:top w:w="0" w:type="dxa"/>
              <w:left w:w="108" w:type="dxa"/>
              <w:bottom w:w="0" w:type="dxa"/>
              <w:right w:w="108" w:type="dxa"/>
            </w:tcMar>
            <w:vAlign w:val="bottom"/>
            <w:hideMark/>
          </w:tcPr>
          <w:p w:rsidR="0004082B" w:rsidRDefault="0004082B">
            <w:pPr>
              <w:pStyle w:val="tkPodpis"/>
            </w:pPr>
            <w:proofErr w:type="spellStart"/>
            <w:r>
              <w:t>Ф.Джамашева</w:t>
            </w:r>
            <w:proofErr w:type="spellEnd"/>
          </w:p>
        </w:tc>
      </w:tr>
      <w:tr w:rsidR="0004082B" w:rsidTr="0004082B">
        <w:tc>
          <w:tcPr>
            <w:tcW w:w="1750" w:type="pct"/>
            <w:tcMar>
              <w:top w:w="0" w:type="dxa"/>
              <w:left w:w="567" w:type="dxa"/>
              <w:bottom w:w="0" w:type="dxa"/>
              <w:right w:w="108" w:type="dxa"/>
            </w:tcMar>
            <w:hideMark/>
          </w:tcPr>
          <w:p w:rsidR="0004082B" w:rsidRDefault="0004082B">
            <w:pPr>
              <w:pStyle w:val="tkPodpis"/>
            </w:pPr>
            <w:r>
              <w:t> </w:t>
            </w:r>
          </w:p>
        </w:tc>
        <w:tc>
          <w:tcPr>
            <w:tcW w:w="1500" w:type="pct"/>
            <w:tcMar>
              <w:top w:w="0" w:type="dxa"/>
              <w:left w:w="108" w:type="dxa"/>
              <w:bottom w:w="0" w:type="dxa"/>
              <w:right w:w="108" w:type="dxa"/>
            </w:tcMar>
            <w:hideMark/>
          </w:tcPr>
          <w:p w:rsidR="0004082B" w:rsidRDefault="0004082B">
            <w:pPr>
              <w:pStyle w:val="tkPodpis"/>
            </w:pPr>
            <w:r>
              <w:t> </w:t>
            </w:r>
          </w:p>
        </w:tc>
        <w:tc>
          <w:tcPr>
            <w:tcW w:w="1750" w:type="pct"/>
            <w:tcMar>
              <w:top w:w="0" w:type="dxa"/>
              <w:left w:w="108" w:type="dxa"/>
              <w:bottom w:w="0" w:type="dxa"/>
              <w:right w:w="108" w:type="dxa"/>
            </w:tcMar>
            <w:vAlign w:val="bottom"/>
            <w:hideMark/>
          </w:tcPr>
          <w:p w:rsidR="0004082B" w:rsidRDefault="0004082B">
            <w:pPr>
              <w:pStyle w:val="tkPodpis"/>
            </w:pPr>
            <w:r>
              <w:t> </w:t>
            </w:r>
          </w:p>
        </w:tc>
      </w:tr>
      <w:tr w:rsidR="0004082B" w:rsidTr="0004082B">
        <w:tc>
          <w:tcPr>
            <w:tcW w:w="1750" w:type="pct"/>
            <w:tcMar>
              <w:top w:w="0" w:type="dxa"/>
              <w:left w:w="567" w:type="dxa"/>
              <w:bottom w:w="0" w:type="dxa"/>
              <w:right w:w="108" w:type="dxa"/>
            </w:tcMar>
            <w:hideMark/>
          </w:tcPr>
          <w:p w:rsidR="0004082B" w:rsidRDefault="0004082B">
            <w:pPr>
              <w:pStyle w:val="tkPodpis"/>
            </w:pPr>
            <w:r>
              <w:t>Секретарь Пленума, судья Верховного суда Кыргызской Республики</w:t>
            </w:r>
          </w:p>
        </w:tc>
        <w:tc>
          <w:tcPr>
            <w:tcW w:w="1500" w:type="pct"/>
            <w:tcMar>
              <w:top w:w="0" w:type="dxa"/>
              <w:left w:w="108" w:type="dxa"/>
              <w:bottom w:w="0" w:type="dxa"/>
              <w:right w:w="108" w:type="dxa"/>
            </w:tcMar>
            <w:hideMark/>
          </w:tcPr>
          <w:p w:rsidR="0004082B" w:rsidRDefault="0004082B">
            <w:pPr>
              <w:pStyle w:val="tkPodpis"/>
            </w:pPr>
            <w:r>
              <w:t> </w:t>
            </w:r>
          </w:p>
        </w:tc>
        <w:tc>
          <w:tcPr>
            <w:tcW w:w="1750" w:type="pct"/>
            <w:tcMar>
              <w:top w:w="0" w:type="dxa"/>
              <w:left w:w="108" w:type="dxa"/>
              <w:bottom w:w="0" w:type="dxa"/>
              <w:right w:w="108" w:type="dxa"/>
            </w:tcMar>
            <w:vAlign w:val="bottom"/>
            <w:hideMark/>
          </w:tcPr>
          <w:p w:rsidR="0004082B" w:rsidRDefault="0004082B">
            <w:pPr>
              <w:pStyle w:val="tkPodpis"/>
            </w:pPr>
            <w:proofErr w:type="spellStart"/>
            <w:r>
              <w:t>К.Осмоналиев</w:t>
            </w:r>
            <w:proofErr w:type="spellEnd"/>
          </w:p>
        </w:tc>
      </w:tr>
    </w:tbl>
    <w:p w:rsidR="0004082B" w:rsidRDefault="0004082B"/>
    <w:sectPr w:rsidR="00040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2B"/>
    <w:rsid w:val="0004082B"/>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82B"/>
    <w:rPr>
      <w:color w:val="0000FF"/>
      <w:u w:val="single"/>
    </w:rPr>
  </w:style>
  <w:style w:type="paragraph" w:customStyle="1" w:styleId="tkNazvanie">
    <w:name w:val="_Название (tkNazvanie)"/>
    <w:basedOn w:val="a"/>
    <w:rsid w:val="0004082B"/>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04082B"/>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04082B"/>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04082B"/>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04082B"/>
    <w:pPr>
      <w:ind w:left="1134" w:right="1134"/>
      <w:jc w:val="center"/>
    </w:pPr>
    <w:rPr>
      <w:rFonts w:ascii="Arial" w:eastAsia="Times New Roman" w:hAnsi="Arial" w:cs="Arial"/>
      <w:b/>
      <w:bCs/>
      <w:cap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082B"/>
    <w:rPr>
      <w:color w:val="0000FF"/>
      <w:u w:val="single"/>
    </w:rPr>
  </w:style>
  <w:style w:type="paragraph" w:customStyle="1" w:styleId="tkNazvanie">
    <w:name w:val="_Название (tkNazvanie)"/>
    <w:basedOn w:val="a"/>
    <w:rsid w:val="0004082B"/>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04082B"/>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04082B"/>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04082B"/>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04082B"/>
    <w:pPr>
      <w:ind w:left="1134" w:right="1134"/>
      <w:jc w:val="center"/>
    </w:pPr>
    <w:rPr>
      <w:rFonts w:ascii="Arial" w:eastAsia="Times New Roman" w:hAnsi="Arial" w:cs="Arial"/>
      <w:b/>
      <w:bCs/>
      <w:cap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5396" TargetMode="External"/><Relationship Id="rId18" Type="http://schemas.openxmlformats.org/officeDocument/2006/relationships/hyperlink" Target="toktom://db/1364" TargetMode="External"/><Relationship Id="rId26" Type="http://schemas.openxmlformats.org/officeDocument/2006/relationships/hyperlink" Target="toktom://db/3128" TargetMode="External"/><Relationship Id="rId39" Type="http://schemas.openxmlformats.org/officeDocument/2006/relationships/hyperlink" Target="toktom://db/15396" TargetMode="External"/><Relationship Id="rId21" Type="http://schemas.openxmlformats.org/officeDocument/2006/relationships/hyperlink" Target="toktom://db/75752" TargetMode="External"/><Relationship Id="rId34" Type="http://schemas.openxmlformats.org/officeDocument/2006/relationships/hyperlink" Target="toktom://db/293" TargetMode="External"/><Relationship Id="rId42" Type="http://schemas.openxmlformats.org/officeDocument/2006/relationships/hyperlink" Target="toktom://db/2953" TargetMode="External"/><Relationship Id="rId47" Type="http://schemas.openxmlformats.org/officeDocument/2006/relationships/hyperlink" Target="toktom://db/74221" TargetMode="External"/><Relationship Id="rId50" Type="http://schemas.openxmlformats.org/officeDocument/2006/relationships/hyperlink" Target="toktom://db/1364" TargetMode="External"/><Relationship Id="rId55" Type="http://schemas.openxmlformats.org/officeDocument/2006/relationships/hyperlink" Target="toktom://db/1364" TargetMode="External"/><Relationship Id="rId7" Type="http://schemas.openxmlformats.org/officeDocument/2006/relationships/hyperlink" Target="toktom://db/10445" TargetMode="External"/><Relationship Id="rId2" Type="http://schemas.microsoft.com/office/2007/relationships/stylesWithEffects" Target="stylesWithEffects.xml"/><Relationship Id="rId16" Type="http://schemas.openxmlformats.org/officeDocument/2006/relationships/hyperlink" Target="toktom://db/98840" TargetMode="External"/><Relationship Id="rId29" Type="http://schemas.openxmlformats.org/officeDocument/2006/relationships/hyperlink" Target="toktom://db/15396" TargetMode="External"/><Relationship Id="rId11" Type="http://schemas.openxmlformats.org/officeDocument/2006/relationships/hyperlink" Target="toktom://db/48450" TargetMode="External"/><Relationship Id="rId24" Type="http://schemas.openxmlformats.org/officeDocument/2006/relationships/hyperlink" Target="toktom://db/1364" TargetMode="External"/><Relationship Id="rId32" Type="http://schemas.openxmlformats.org/officeDocument/2006/relationships/hyperlink" Target="toktom://db/293" TargetMode="External"/><Relationship Id="rId37" Type="http://schemas.openxmlformats.org/officeDocument/2006/relationships/hyperlink" Target="toktom://db/1819" TargetMode="External"/><Relationship Id="rId40" Type="http://schemas.openxmlformats.org/officeDocument/2006/relationships/hyperlink" Target="toktom://db/15396" TargetMode="External"/><Relationship Id="rId45" Type="http://schemas.openxmlformats.org/officeDocument/2006/relationships/hyperlink" Target="toktom://db/4337" TargetMode="External"/><Relationship Id="rId53" Type="http://schemas.openxmlformats.org/officeDocument/2006/relationships/hyperlink" Target="toktom://db/1364" TargetMode="External"/><Relationship Id="rId58" Type="http://schemas.openxmlformats.org/officeDocument/2006/relationships/hyperlink" Target="toktom://db/1364" TargetMode="External"/><Relationship Id="rId5" Type="http://schemas.openxmlformats.org/officeDocument/2006/relationships/hyperlink" Target="toktom://db/98840" TargetMode="External"/><Relationship Id="rId61" Type="http://schemas.openxmlformats.org/officeDocument/2006/relationships/theme" Target="theme/theme1.xml"/><Relationship Id="rId19" Type="http://schemas.openxmlformats.org/officeDocument/2006/relationships/hyperlink" Target="toktom://db/1364" TargetMode="External"/><Relationship Id="rId14" Type="http://schemas.openxmlformats.org/officeDocument/2006/relationships/hyperlink" Target="toktom://db/15396" TargetMode="External"/><Relationship Id="rId22" Type="http://schemas.openxmlformats.org/officeDocument/2006/relationships/hyperlink" Target="toktom://db/15396" TargetMode="External"/><Relationship Id="rId27" Type="http://schemas.openxmlformats.org/officeDocument/2006/relationships/hyperlink" Target="toktom://db/15396" TargetMode="External"/><Relationship Id="rId30" Type="http://schemas.openxmlformats.org/officeDocument/2006/relationships/hyperlink" Target="toktom://db/1364" TargetMode="External"/><Relationship Id="rId35" Type="http://schemas.openxmlformats.org/officeDocument/2006/relationships/hyperlink" Target="toktom://db/293" TargetMode="External"/><Relationship Id="rId43" Type="http://schemas.openxmlformats.org/officeDocument/2006/relationships/hyperlink" Target="toktom://db/1364" TargetMode="External"/><Relationship Id="rId48" Type="http://schemas.openxmlformats.org/officeDocument/2006/relationships/hyperlink" Target="toktom://db/98840" TargetMode="External"/><Relationship Id="rId56" Type="http://schemas.openxmlformats.org/officeDocument/2006/relationships/hyperlink" Target="toktom://db/3128" TargetMode="External"/><Relationship Id="rId8" Type="http://schemas.openxmlformats.org/officeDocument/2006/relationships/hyperlink" Target="toktom://db/98840" TargetMode="External"/><Relationship Id="rId51" Type="http://schemas.openxmlformats.org/officeDocument/2006/relationships/hyperlink" Target="toktom://db/1364" TargetMode="External"/><Relationship Id="rId3" Type="http://schemas.openxmlformats.org/officeDocument/2006/relationships/settings" Target="settings.xml"/><Relationship Id="rId12" Type="http://schemas.openxmlformats.org/officeDocument/2006/relationships/hyperlink" Target="toktom://db/15396" TargetMode="External"/><Relationship Id="rId17" Type="http://schemas.openxmlformats.org/officeDocument/2006/relationships/hyperlink" Target="toktom://db/1364" TargetMode="External"/><Relationship Id="rId25" Type="http://schemas.openxmlformats.org/officeDocument/2006/relationships/hyperlink" Target="toktom://db/3128" TargetMode="External"/><Relationship Id="rId33" Type="http://schemas.openxmlformats.org/officeDocument/2006/relationships/hyperlink" Target="toktom://db/15396" TargetMode="External"/><Relationship Id="rId38" Type="http://schemas.openxmlformats.org/officeDocument/2006/relationships/hyperlink" Target="toktom://db/293" TargetMode="External"/><Relationship Id="rId46" Type="http://schemas.openxmlformats.org/officeDocument/2006/relationships/hyperlink" Target="toktom://db/293" TargetMode="External"/><Relationship Id="rId59" Type="http://schemas.openxmlformats.org/officeDocument/2006/relationships/hyperlink" Target="toktom://db/35459" TargetMode="External"/><Relationship Id="rId20" Type="http://schemas.openxmlformats.org/officeDocument/2006/relationships/hyperlink" Target="toktom://db/15396" TargetMode="External"/><Relationship Id="rId41" Type="http://schemas.openxmlformats.org/officeDocument/2006/relationships/hyperlink" Target="toktom://db/293" TargetMode="External"/><Relationship Id="rId54" Type="http://schemas.openxmlformats.org/officeDocument/2006/relationships/hyperlink" Target="toktom://db/1364" TargetMode="External"/><Relationship Id="rId1" Type="http://schemas.openxmlformats.org/officeDocument/2006/relationships/styles" Target="styles.xml"/><Relationship Id="rId6" Type="http://schemas.openxmlformats.org/officeDocument/2006/relationships/hyperlink" Target="toktom://db/98840" TargetMode="External"/><Relationship Id="rId15" Type="http://schemas.openxmlformats.org/officeDocument/2006/relationships/hyperlink" Target="toktom://db/15396" TargetMode="External"/><Relationship Id="rId23" Type="http://schemas.openxmlformats.org/officeDocument/2006/relationships/hyperlink" Target="toktom://db/1364" TargetMode="External"/><Relationship Id="rId28" Type="http://schemas.openxmlformats.org/officeDocument/2006/relationships/hyperlink" Target="toktom://db/1364" TargetMode="External"/><Relationship Id="rId36" Type="http://schemas.openxmlformats.org/officeDocument/2006/relationships/hyperlink" Target="toktom://db/1827" TargetMode="External"/><Relationship Id="rId49" Type="http://schemas.openxmlformats.org/officeDocument/2006/relationships/hyperlink" Target="toktom://db/1364" TargetMode="External"/><Relationship Id="rId57" Type="http://schemas.openxmlformats.org/officeDocument/2006/relationships/hyperlink" Target="toktom://db/3128" TargetMode="External"/><Relationship Id="rId10" Type="http://schemas.openxmlformats.org/officeDocument/2006/relationships/hyperlink" Target="toktom://db/1364" TargetMode="External"/><Relationship Id="rId31" Type="http://schemas.openxmlformats.org/officeDocument/2006/relationships/hyperlink" Target="toktom://db/293" TargetMode="External"/><Relationship Id="rId44" Type="http://schemas.openxmlformats.org/officeDocument/2006/relationships/hyperlink" Target="toktom://db/293" TargetMode="External"/><Relationship Id="rId52" Type="http://schemas.openxmlformats.org/officeDocument/2006/relationships/hyperlink" Target="toktom://db/4566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ktom://db/42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6132</Words>
  <Characters>34954</Characters>
  <Application>Microsoft Office Word</Application>
  <DocSecurity>0</DocSecurity>
  <Lines>291</Lines>
  <Paragraphs>82</Paragraphs>
  <ScaleCrop>false</ScaleCrop>
  <Company/>
  <LinksUpToDate>false</LinksUpToDate>
  <CharactersWithSpaces>41004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1</cp:revision>
  <dcterms:created xsi:type="dcterms:W3CDTF">2024-07-26T03:32:00Z</dcterms:created>
  <dcterms:modified xsi:type="dcterms:W3CDTF">2024-07-26T03:32:00Z</dcterms:modified>
</cp:coreProperties>
</file>