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67" w:rsidRDefault="003A6867">
      <w:r>
        <w:t xml:space="preserve">ПОСТАНОВЛЕНИЕ ПЛЕНУМА ВЕРХОВНОГО СУДА </w:t>
      </w:r>
      <w:proofErr w:type="gramStart"/>
      <w:r>
        <w:t>КР</w:t>
      </w:r>
      <w:proofErr w:type="gramEnd"/>
      <w:r>
        <w:t xml:space="preserve"> от 29 мая 2020 года № 9 "О некоторых вопросах применения законодательства </w:t>
      </w:r>
      <w:bookmarkStart w:id="0" w:name="_GoBack"/>
      <w:r>
        <w:t xml:space="preserve">о государственной пошлине </w:t>
      </w:r>
      <w:bookmarkEnd w:id="0"/>
      <w:r>
        <w:t>при рассмотрении гражданских, экономических и административных дел судами Кыргызской Республики"</w:t>
      </w:r>
    </w:p>
    <w:p w:rsidR="003A6867" w:rsidRDefault="003A6867"/>
    <w:p w:rsidR="003A6867" w:rsidRDefault="003A6867" w:rsidP="003A6867">
      <w:pPr>
        <w:pStyle w:val="tkForma"/>
      </w:pPr>
      <w:r>
        <w:t>ПОСТАНОВЛЕНИЕ ПЛЕНУМА ВЕРХОВНОГО СУДА КЫРГЫЗСКОЙ РЕСПУБЛИКИ</w:t>
      </w:r>
    </w:p>
    <w:p w:rsidR="003A6867" w:rsidRDefault="003A6867" w:rsidP="003A6867">
      <w:pPr>
        <w:pStyle w:val="tkRekvizit"/>
      </w:pPr>
      <w:proofErr w:type="spellStart"/>
      <w:r>
        <w:t>г</w:t>
      </w:r>
      <w:proofErr w:type="gramStart"/>
      <w:r>
        <w:t>.Б</w:t>
      </w:r>
      <w:proofErr w:type="gramEnd"/>
      <w:r>
        <w:t>ишкек</w:t>
      </w:r>
      <w:proofErr w:type="spellEnd"/>
      <w:r>
        <w:t>, от 29 мая 2020 года № 9</w:t>
      </w:r>
    </w:p>
    <w:p w:rsidR="003A6867" w:rsidRDefault="003A6867" w:rsidP="003A6867">
      <w:pPr>
        <w:pStyle w:val="tkNazvanie"/>
      </w:pPr>
      <w:r>
        <w:t>О некоторых вопросах применения законодательства о государственной пошлине при рассмотрении гражданских, экономических и административных дел судами Кыргызской Республики</w:t>
      </w:r>
    </w:p>
    <w:p w:rsidR="003A6867" w:rsidRDefault="003A6867" w:rsidP="003A6867">
      <w:pPr>
        <w:pStyle w:val="tkRedakcijaSpisok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5" w:history="1">
        <w:r>
          <w:rPr>
            <w:rStyle w:val="a3"/>
          </w:rPr>
          <w:t>2 июня 2023 года № 17</w:t>
        </w:r>
      </w:hyperlink>
      <w:r>
        <w:t>)</w:t>
      </w:r>
    </w:p>
    <w:p w:rsidR="003A6867" w:rsidRDefault="003A6867" w:rsidP="003A6867">
      <w:pPr>
        <w:pStyle w:val="tkTekst"/>
      </w:pPr>
      <w:proofErr w:type="gramStart"/>
      <w:r>
        <w:t xml:space="preserve">Пленум Верховного суда Кыргызской Республики в целях обеспечения правильной и единообразной судебной практики по применению законодательства о государственной пошлине при рассмотрении судами гражданских, экономических и административных дел, а также руководствуясь ч.2 </w:t>
      </w:r>
      <w:hyperlink r:id="rId6" w:anchor="st_96" w:history="1">
        <w:r>
          <w:rPr>
            <w:rStyle w:val="a3"/>
          </w:rPr>
          <w:t>статьи 96</w:t>
        </w:r>
      </w:hyperlink>
      <w:r>
        <w:t xml:space="preserve"> Конституции Кыргызской Республики, </w:t>
      </w:r>
      <w:hyperlink r:id="rId7" w:anchor="st_15" w:history="1">
        <w:r>
          <w:rPr>
            <w:rStyle w:val="a3"/>
          </w:rPr>
          <w:t>статьи 15</w:t>
        </w:r>
      </w:hyperlink>
      <w:r>
        <w:t xml:space="preserve"> Закона Кыргызской Республики "О Верховном суде Кыргызской Республики и местных судах", постановляет:</w:t>
      </w:r>
      <w:proofErr w:type="gramEnd"/>
    </w:p>
    <w:p w:rsidR="003A6867" w:rsidRDefault="003A6867" w:rsidP="003A6867">
      <w:pPr>
        <w:pStyle w:val="tkTekst"/>
      </w:pPr>
      <w:r>
        <w:t xml:space="preserve">1. Обратить внимание судов на то, что отношения, связанные с уплатой государственной пошлины по гражданским, экономическим и административным делам, регулируются </w:t>
      </w:r>
      <w:hyperlink r:id="rId8" w:history="1">
        <w:r>
          <w:rPr>
            <w:rStyle w:val="a3"/>
          </w:rPr>
          <w:t>Кодексом</w:t>
        </w:r>
      </w:hyperlink>
      <w:r>
        <w:t xml:space="preserve"> Кыргызской Республики о неналоговых доходах (далее - </w:t>
      </w:r>
      <w:hyperlink r:id="rId9" w:history="1">
        <w:proofErr w:type="spellStart"/>
        <w:r>
          <w:rPr>
            <w:rStyle w:val="a3"/>
          </w:rPr>
          <w:t>КоНД</w:t>
        </w:r>
        <w:proofErr w:type="spellEnd"/>
      </w:hyperlink>
      <w:r>
        <w:t xml:space="preserve"> </w:t>
      </w:r>
      <w:proofErr w:type="gramStart"/>
      <w:r>
        <w:t>КР</w:t>
      </w:r>
      <w:proofErr w:type="gramEnd"/>
      <w:r>
        <w:t xml:space="preserve">), Гражданским процессуальным </w:t>
      </w:r>
      <w:hyperlink r:id="rId10" w:history="1">
        <w:r>
          <w:rPr>
            <w:rStyle w:val="a3"/>
          </w:rPr>
          <w:t>кодексом</w:t>
        </w:r>
      </w:hyperlink>
      <w:r>
        <w:t xml:space="preserve"> Кыргызской Республики (далее - </w:t>
      </w:r>
      <w:hyperlink r:id="rId11" w:history="1">
        <w:r>
          <w:rPr>
            <w:rStyle w:val="a3"/>
          </w:rPr>
          <w:t>ГПК</w:t>
        </w:r>
      </w:hyperlink>
      <w:r>
        <w:t xml:space="preserve"> КР), Административно-процессуальным </w:t>
      </w:r>
      <w:hyperlink r:id="rId12" w:history="1">
        <w:r>
          <w:rPr>
            <w:rStyle w:val="a3"/>
          </w:rPr>
          <w:t>кодексом</w:t>
        </w:r>
      </w:hyperlink>
      <w:r>
        <w:t xml:space="preserve"> Кыргызской Республики (далее - </w:t>
      </w:r>
      <w:hyperlink r:id="rId13" w:history="1">
        <w:r>
          <w:rPr>
            <w:rStyle w:val="a3"/>
          </w:rPr>
          <w:t>АПК</w:t>
        </w:r>
      </w:hyperlink>
      <w:r>
        <w:t xml:space="preserve"> КР) и иными нормативными правовыми актами.</w:t>
      </w:r>
    </w:p>
    <w:p w:rsidR="003A6867" w:rsidRDefault="003A6867" w:rsidP="003A6867">
      <w:pPr>
        <w:pStyle w:val="tkTekst"/>
      </w:pPr>
      <w:r>
        <w:t>2. Иностранные юридические и физические лица, международные организации, лица без гражданства при подаче исковых заявлений (заявлений), апелляционных и кассационных жалоб уплачивают государственную пошлину на общих основаниях, если иное не предусмотрено международными договорами, участницей которых является Кыргызская Республика.</w:t>
      </w:r>
    </w:p>
    <w:p w:rsidR="003A6867" w:rsidRDefault="003A6867" w:rsidP="003A6867">
      <w:pPr>
        <w:pStyle w:val="tkTekst"/>
      </w:pPr>
      <w:r>
        <w:t>3. В случае</w:t>
      </w:r>
      <w:proofErr w:type="gramStart"/>
      <w:r>
        <w:t>,</w:t>
      </w:r>
      <w:proofErr w:type="gramEnd"/>
      <w:r>
        <w:t xml:space="preserve"> если истцом по экономическому делу, рассматриваемому судами Кыргызской Республики, является хозяйствующий субъект иностранного государства, входящего в Содружество независимых государств, то размер государственной пошлины и порядок ее уплаты определяются в соответствии с </w:t>
      </w:r>
      <w:hyperlink r:id="rId14" w:history="1">
        <w:r>
          <w:rPr>
            <w:rStyle w:val="a3"/>
          </w:rPr>
          <w:t>Соглашением</w:t>
        </w:r>
      </w:hyperlink>
      <w:r>
        <w:t xml:space="preserve"> о размере государственной пошлины и порядке ее взыскания при рассмотрении хозяйственных споров между субъектами хозяйствования разных государств (Ашгабат, 24 декабря 1993 года, с изменениями на 10 декабря 2010 года).</w:t>
      </w:r>
    </w:p>
    <w:p w:rsidR="003A6867" w:rsidRDefault="003A6867" w:rsidP="003A6867">
      <w:pPr>
        <w:pStyle w:val="tkTekst"/>
      </w:pPr>
      <w:r>
        <w:t xml:space="preserve">4. В соответствии со </w:t>
      </w:r>
      <w:hyperlink r:id="rId15" w:anchor="st_136" w:history="1">
        <w:r>
          <w:rPr>
            <w:rStyle w:val="a3"/>
          </w:rPr>
          <w:t>ст.136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государственная пошлина является денежным сбором, взимаемым судами при выполнении ими конкретно определенных действий, имеющих юридическое значение и перечисленных в п.1 </w:t>
      </w:r>
      <w:hyperlink r:id="rId16" w:anchor="st_138" w:history="1">
        <w:r>
          <w:rPr>
            <w:rStyle w:val="a3"/>
          </w:rPr>
          <w:t>ст.138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КР.</w:t>
      </w:r>
    </w:p>
    <w:p w:rsidR="003A6867" w:rsidRDefault="003A6867" w:rsidP="003A6867">
      <w:pPr>
        <w:pStyle w:val="tkTekst"/>
      </w:pPr>
      <w:r>
        <w:t xml:space="preserve">Согласно </w:t>
      </w:r>
      <w:hyperlink r:id="rId17" w:anchor="st_137" w:history="1">
        <w:r>
          <w:rPr>
            <w:rStyle w:val="a3"/>
          </w:rPr>
          <w:t>ст.137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государственная пошлина подразделяется на простую пошлину, взимаемую в твердой сумме, и пропорциональную пошлину, взимаемую в процентном соотношении к соответствующей сумме.</w:t>
      </w:r>
    </w:p>
    <w:p w:rsidR="003A6867" w:rsidRDefault="003A6867" w:rsidP="003A6867">
      <w:pPr>
        <w:pStyle w:val="tkTekst"/>
      </w:pPr>
      <w:r>
        <w:t>5. Пропорциональная государственная пошлина, как правило, устанавливается для споров имущественного характера, которые возникают между субъектами права в отношении какого-либо имущества или иных ценностей, на которые они претендуют, либо в отношении исполнения каких-либо обязательств, имеющих стоимостную оценку.</w:t>
      </w:r>
    </w:p>
    <w:p w:rsidR="003A6867" w:rsidRDefault="003A6867" w:rsidP="003A6867">
      <w:pPr>
        <w:pStyle w:val="tkTekst"/>
      </w:pPr>
      <w:r>
        <w:lastRenderedPageBreak/>
        <w:t>К имущественным спорам, в частности, относятся споры: о взыскании денежных сумм; об истребовании имущества; об установлении права собственности на объекты движимого и недвижимого имущества; о срочных, бессрочных платежах и выдачах, а также их прекращении; о разделе имущества, в том числе при расторжении брака.</w:t>
      </w:r>
    </w:p>
    <w:p w:rsidR="003A6867" w:rsidRDefault="003A6867" w:rsidP="003A6867">
      <w:pPr>
        <w:pStyle w:val="tkTekst"/>
      </w:pPr>
      <w:r>
        <w:t xml:space="preserve">К имущественным спорам, согласно пп.11 п.1 </w:t>
      </w:r>
      <w:hyperlink r:id="rId18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пошлины, утвержденных </w:t>
      </w:r>
      <w:hyperlink r:id="rId19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15 апреля 2019 года № 159 (далее - </w:t>
      </w:r>
      <w:hyperlink r:id="rId20" w:anchor="pr" w:history="1">
        <w:r>
          <w:rPr>
            <w:rStyle w:val="a3"/>
          </w:rPr>
          <w:t>Ставки</w:t>
        </w:r>
      </w:hyperlink>
      <w:r>
        <w:t xml:space="preserve"> государственной пошлины), отнесены также споры о признании </w:t>
      </w:r>
      <w:proofErr w:type="gramStart"/>
      <w:r>
        <w:t>недействительными</w:t>
      </w:r>
      <w:proofErr w:type="gramEnd"/>
      <w:r>
        <w:t xml:space="preserve"> сделок (договоров). Данное правило распространяется на споры о недействительности (действительности) сделок (договоров), имеющих своим предметом переход прав на определенное имущество (купля-продажа, дарение, иные способы распоряжения имуществом), в том числе по экономическим делам.</w:t>
      </w:r>
    </w:p>
    <w:p w:rsidR="003A6867" w:rsidRDefault="003A6867" w:rsidP="003A6867">
      <w:pPr>
        <w:pStyle w:val="tkTekst"/>
      </w:pPr>
      <w:r>
        <w:t>6. Простая государственная пошлина, взимаемая в твердой сумме, уплачивается в случаях, установленных законодательством о государственной пошлине.</w:t>
      </w:r>
    </w:p>
    <w:p w:rsidR="003A6867" w:rsidRDefault="003A6867" w:rsidP="003A6867">
      <w:pPr>
        <w:pStyle w:val="tkTekst"/>
      </w:pPr>
      <w:r>
        <w:t xml:space="preserve">В случаях подачи исков о признании недействительными договоров обеспечительного либо предварительного (то есть неимущественного) характера, предметом которых не является установление права собственности, государственная пошлина оплачивается в твердой сумме согласно пп.4 п.1 </w:t>
      </w:r>
      <w:hyperlink r:id="rId21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пошлины. К данным договорам, в частности, относятся договоры поручительства, о залоге, предварительный договор.</w:t>
      </w:r>
    </w:p>
    <w:p w:rsidR="003A6867" w:rsidRDefault="003A6867" w:rsidP="003A6867">
      <w:pPr>
        <w:pStyle w:val="tkTekst"/>
      </w:pPr>
      <w:r>
        <w:t>К неимущественным спорам также относятся споры об обращении взыскания на предмет залога, о назначении организатора публичных торгов или официального лица для принудительного осуществления прав залогодержателя по владению заложенным имуществом, о применении последствий недействительности сделок (</w:t>
      </w:r>
      <w:proofErr w:type="spellStart"/>
      <w:r>
        <w:t>ст.ст</w:t>
      </w:r>
      <w:proofErr w:type="spellEnd"/>
      <w:r>
        <w:t xml:space="preserve">. </w:t>
      </w:r>
      <w:hyperlink r:id="rId22" w:anchor="st_183" w:history="1">
        <w:r>
          <w:rPr>
            <w:rStyle w:val="a3"/>
          </w:rPr>
          <w:t>183</w:t>
        </w:r>
      </w:hyperlink>
      <w:r>
        <w:t>-</w:t>
      </w:r>
      <w:hyperlink r:id="rId23" w:anchor="st_184" w:history="1">
        <w:r>
          <w:rPr>
            <w:rStyle w:val="a3"/>
          </w:rPr>
          <w:t>184</w:t>
        </w:r>
      </w:hyperlink>
      <w:r>
        <w:t xml:space="preserve"> ГК </w:t>
      </w:r>
      <w:proofErr w:type="gramStart"/>
      <w:r>
        <w:t>КР</w:t>
      </w:r>
      <w:proofErr w:type="gramEnd"/>
      <w:r>
        <w:t>), преддоговорные споры (</w:t>
      </w:r>
      <w:proofErr w:type="spellStart"/>
      <w:r>
        <w:t>ст.ст</w:t>
      </w:r>
      <w:proofErr w:type="spellEnd"/>
      <w:r>
        <w:t xml:space="preserve">. </w:t>
      </w:r>
      <w:hyperlink r:id="rId24" w:anchor="st_406" w:history="1">
        <w:r>
          <w:rPr>
            <w:rStyle w:val="a3"/>
          </w:rPr>
          <w:t>406</w:t>
        </w:r>
      </w:hyperlink>
      <w:r>
        <w:t>-</w:t>
      </w:r>
      <w:hyperlink r:id="rId25" w:anchor="st_407" w:history="1">
        <w:r>
          <w:rPr>
            <w:rStyle w:val="a3"/>
          </w:rPr>
          <w:t>407</w:t>
        </w:r>
      </w:hyperlink>
      <w:r>
        <w:t xml:space="preserve"> ГК КР), споры по вопросам изменения или расторжения договоров, в том числе договора найма </w:t>
      </w:r>
      <w:proofErr w:type="gramStart"/>
      <w:r>
        <w:t xml:space="preserve">жилого помещения, о продлении срока принятия наследства, о признании недействительными завещания, свидетельства о праве на наследство, о возмещении морального вреда, об освобождении имущества от ареста, дела об установлении юридических фактов (пп.5 п.1 </w:t>
      </w:r>
      <w:hyperlink r:id="rId26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пошлины), а также о выдаче исполнительного листа на принудительное исполнение решения третейского суда (пп.4 п.1 </w:t>
      </w:r>
      <w:hyperlink r:id="rId27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пошлины).</w:t>
      </w:r>
      <w:proofErr w:type="gramEnd"/>
    </w:p>
    <w:p w:rsidR="003A6867" w:rsidRDefault="003A6867" w:rsidP="003A6867">
      <w:pPr>
        <w:pStyle w:val="tkTekst"/>
      </w:pPr>
      <w:r>
        <w:t>7. Обратить внимание судов на то, что законодательство установило различные ставки государственной пошлины, уплачиваемой по спорам о расторжении договора найма жилого помещения (</w:t>
      </w:r>
      <w:hyperlink r:id="rId28" w:anchor="g28" w:history="1">
        <w:r>
          <w:rPr>
            <w:rStyle w:val="a3"/>
          </w:rPr>
          <w:t>глава 28</w:t>
        </w:r>
      </w:hyperlink>
      <w:r>
        <w:t xml:space="preserve"> ГК </w:t>
      </w:r>
      <w:proofErr w:type="gramStart"/>
      <w:r>
        <w:t>КР</w:t>
      </w:r>
      <w:proofErr w:type="gramEnd"/>
      <w:r>
        <w:t>) и договора имущественного найма (</w:t>
      </w:r>
      <w:hyperlink r:id="rId29" w:anchor="g27" w:history="1">
        <w:r>
          <w:rPr>
            <w:rStyle w:val="a3"/>
          </w:rPr>
          <w:t>глава 27</w:t>
        </w:r>
      </w:hyperlink>
      <w:r>
        <w:t xml:space="preserve"> ГК КР). Согласно п.8 ч.1 </w:t>
      </w:r>
      <w:hyperlink r:id="rId30" w:anchor="st_104" w:history="1">
        <w:r>
          <w:rPr>
            <w:rStyle w:val="a3"/>
          </w:rPr>
          <w:t>ст.104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цена иска определяется в исках о досрочном расторжении договора имущественного найма - совокупностью платежей за пользование имуществом в течение оставшегося срока действия договора, но не более чем за три года.</w:t>
      </w:r>
    </w:p>
    <w:p w:rsidR="003A6867" w:rsidRDefault="003A6867" w:rsidP="003A6867">
      <w:pPr>
        <w:pStyle w:val="tkTekst"/>
      </w:pPr>
      <w:r>
        <w:t xml:space="preserve">С исковых же заявлений о расторжении договора найма жилых помещений согласно </w:t>
      </w:r>
      <w:hyperlink r:id="rId31" w:anchor="pr" w:history="1">
        <w:r>
          <w:rPr>
            <w:rStyle w:val="a3"/>
          </w:rPr>
          <w:t>Ставкам</w:t>
        </w:r>
      </w:hyperlink>
      <w:r>
        <w:t xml:space="preserve"> государственной пошлины - взыскивается 7-кратный размер расчетного показателя.</w:t>
      </w:r>
    </w:p>
    <w:p w:rsidR="003A6867" w:rsidRDefault="003A6867" w:rsidP="003A6867">
      <w:pPr>
        <w:pStyle w:val="tkTekst"/>
      </w:pPr>
      <w:r>
        <w:t xml:space="preserve">8. Судам необходимо принимать во внимание, что применение пп.14 п.1 </w:t>
      </w:r>
      <w:hyperlink r:id="rId32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 считается обоснованным при наличии доказательств об отнесении истца к гражданам из малоимущих и малообеспеченных семей.</w:t>
      </w:r>
    </w:p>
    <w:p w:rsidR="003A6867" w:rsidRDefault="003A6867" w:rsidP="003A6867">
      <w:pPr>
        <w:pStyle w:val="tkTekst"/>
      </w:pPr>
      <w:r>
        <w:t xml:space="preserve">9. При подаче исков имущественного характера истец обязан указать цену иска, </w:t>
      </w:r>
      <w:proofErr w:type="gramStart"/>
      <w:r>
        <w:t>исходя из которой исчисляется</w:t>
      </w:r>
      <w:proofErr w:type="gramEnd"/>
      <w:r>
        <w:t xml:space="preserve"> сумма государственной пошлины, подлежащей уплате.</w:t>
      </w:r>
    </w:p>
    <w:p w:rsidR="003A6867" w:rsidRDefault="003A6867" w:rsidP="003A6867">
      <w:pPr>
        <w:pStyle w:val="tkTekst"/>
      </w:pPr>
      <w:r>
        <w:t xml:space="preserve">Порядок определения цены иска установлен </w:t>
      </w:r>
      <w:hyperlink r:id="rId33" w:anchor="st_104" w:history="1">
        <w:r>
          <w:rPr>
            <w:rStyle w:val="a3"/>
          </w:rPr>
          <w:t>ст.104</w:t>
        </w:r>
      </w:hyperlink>
      <w:r>
        <w:t xml:space="preserve"> ГПК КР. При этом, в цену иска включаются также указанные в исковом заявлении суммы неустойки (штрафа, пени), проценты за пользование чужими денежными средствами.</w:t>
      </w:r>
    </w:p>
    <w:p w:rsidR="003A6867" w:rsidRDefault="003A6867" w:rsidP="003A6867">
      <w:pPr>
        <w:pStyle w:val="tkTekst"/>
      </w:pPr>
      <w:r>
        <w:t>При увеличении или дополнении исковых требований, влекущих изменение цены иска, доплата государственной пошлины осуществляется исходя из увеличенной суммы или дополнительных требований.</w:t>
      </w:r>
    </w:p>
    <w:p w:rsidR="003A6867" w:rsidRDefault="003A6867" w:rsidP="003A6867">
      <w:pPr>
        <w:pStyle w:val="tkTekst"/>
      </w:pPr>
      <w:r>
        <w:t>При подаче в суд иска о разделе имущества, размер подлежащей уплате государственной пошлины исчисляется пропорционально стоимости оспариваемого истцом имущества.</w:t>
      </w:r>
    </w:p>
    <w:p w:rsidR="003A6867" w:rsidRDefault="003A6867" w:rsidP="003A6867">
      <w:pPr>
        <w:pStyle w:val="tkTekst"/>
      </w:pPr>
      <w:r>
        <w:lastRenderedPageBreak/>
        <w:t xml:space="preserve">Обратить внимание судов, что согласно </w:t>
      </w:r>
      <w:hyperlink r:id="rId34" w:anchor="pr" w:history="1">
        <w:r>
          <w:rPr>
            <w:rStyle w:val="a3"/>
          </w:rPr>
          <w:t>Ставкам</w:t>
        </w:r>
      </w:hyperlink>
      <w:r>
        <w:t xml:space="preserve"> государственной пошлины при разделе совместно нажитого имущества супругов государственная пошлина при подаче иска исчисляется согласно пп.2 п.1 ч.1 </w:t>
      </w:r>
      <w:hyperlink r:id="rId35" w:anchor="pr" w:history="1">
        <w:r>
          <w:rPr>
            <w:rStyle w:val="a3"/>
          </w:rPr>
          <w:t>Ставок</w:t>
        </w:r>
      </w:hyperlink>
      <w:r>
        <w:t xml:space="preserve"> государственной пошлины - 1% от цены иска.</w:t>
      </w:r>
    </w:p>
    <w:p w:rsidR="003A6867" w:rsidRDefault="003A6867" w:rsidP="003A6867">
      <w:pPr>
        <w:pStyle w:val="tkTekst"/>
      </w:pPr>
      <w:r>
        <w:t xml:space="preserve">10. Судам необходимо иметь в виду, что проверка правильности определения цены иска по гражданским, экономическим и административным делам является обязанностью суда. В соответствии с ч.3 </w:t>
      </w:r>
      <w:hyperlink r:id="rId36" w:anchor="st_104" w:history="1">
        <w:r>
          <w:rPr>
            <w:rStyle w:val="a3"/>
          </w:rPr>
          <w:t>ст.104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в случаях явного несоответствия указанной цены иска, она определяется судом при принятии искового заявления или в ходе судебного разбирательства (ч.1 </w:t>
      </w:r>
      <w:hyperlink r:id="rId37" w:anchor="st_107" w:history="1">
        <w:r>
          <w:rPr>
            <w:rStyle w:val="a3"/>
          </w:rPr>
          <w:t>ст.107</w:t>
        </w:r>
      </w:hyperlink>
      <w:r>
        <w:t xml:space="preserve"> ГПК КР), о чем выносится мотивированное определение.</w:t>
      </w:r>
    </w:p>
    <w:p w:rsidR="003A6867" w:rsidRDefault="003A6867" w:rsidP="003A6867">
      <w:pPr>
        <w:pStyle w:val="tkTekst"/>
      </w:pPr>
      <w:r>
        <w:t xml:space="preserve">Обратить внимание судов, что при установлении явного несоответствия цены иска до принятия искового заявления к производству суда исковое заявление подлежит оставлению без движения в соответствии со </w:t>
      </w:r>
      <w:hyperlink r:id="rId38" w:anchor="st_139" w:history="1">
        <w:r>
          <w:rPr>
            <w:rStyle w:val="a3"/>
          </w:rPr>
          <w:t>ст.139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для предоставления оценки оспариваемого имущества, проведенной специалистом по оценке имущества.</w:t>
      </w:r>
    </w:p>
    <w:p w:rsidR="003A6867" w:rsidRDefault="003A6867" w:rsidP="003A6867">
      <w:pPr>
        <w:pStyle w:val="tkTekst"/>
      </w:pPr>
      <w:r>
        <w:t xml:space="preserve">В случае установления указанного обстоятельства в ходе судебного разбирательства судом предоставляется срок для устранения недостатков. При их невыполнении исковое заявление подлежит оставлению без рассмотрения в соответствии с п.9 </w:t>
      </w:r>
      <w:hyperlink r:id="rId39" w:anchor="st_222" w:history="1">
        <w:r>
          <w:rPr>
            <w:rStyle w:val="a3"/>
          </w:rPr>
          <w:t>ст.222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>11. Обратить внимание судов, что расходы на оплату представителя, переводчика, специалиста, эксперта, свидетеля не включаются в цену иска и не облагаются государственной пошлиной, поскольку данные расходы относятся к издержкам, связанным с рассмотрением дела (</w:t>
      </w:r>
      <w:proofErr w:type="spellStart"/>
      <w:r>
        <w:t>ст.ст</w:t>
      </w:r>
      <w:proofErr w:type="spellEnd"/>
      <w:r>
        <w:t xml:space="preserve">. </w:t>
      </w:r>
      <w:hyperlink r:id="rId40" w:anchor="st_109" w:history="1">
        <w:r>
          <w:rPr>
            <w:rStyle w:val="a3"/>
          </w:rPr>
          <w:t>109</w:t>
        </w:r>
      </w:hyperlink>
      <w:r>
        <w:t xml:space="preserve">, </w:t>
      </w:r>
      <w:hyperlink r:id="rId41" w:anchor="st_115" w:history="1">
        <w:r>
          <w:rPr>
            <w:rStyle w:val="a3"/>
          </w:rPr>
          <w:t>115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proofErr w:type="spellStart"/>
      <w:r>
        <w:t>ст.ст</w:t>
      </w:r>
      <w:proofErr w:type="spellEnd"/>
      <w:r>
        <w:t xml:space="preserve">. </w:t>
      </w:r>
      <w:hyperlink r:id="rId42" w:anchor="st_85" w:history="1">
        <w:r>
          <w:rPr>
            <w:rStyle w:val="a3"/>
          </w:rPr>
          <w:t>85</w:t>
        </w:r>
      </w:hyperlink>
      <w:r>
        <w:t xml:space="preserve">, </w:t>
      </w:r>
      <w:hyperlink r:id="rId43" w:anchor="st_86" w:history="1">
        <w:r>
          <w:rPr>
            <w:rStyle w:val="a3"/>
          </w:rPr>
          <w:t>86</w:t>
        </w:r>
      </w:hyperlink>
      <w:r>
        <w:t xml:space="preserve"> АПК КР).</w:t>
      </w:r>
    </w:p>
    <w:p w:rsidR="003A6867" w:rsidRDefault="003A6867" w:rsidP="003A6867">
      <w:pPr>
        <w:pStyle w:val="tkTekst"/>
      </w:pPr>
      <w:r>
        <w:t xml:space="preserve">12. При предъявлении несколькими истцами искового заявления, содержащего единое требование, государственная пошлина уплачивается истцами либо одним из истцов по поручению остальных соистцов (ч.1 </w:t>
      </w:r>
      <w:hyperlink r:id="rId44" w:anchor="st_41" w:history="1">
        <w:r>
          <w:rPr>
            <w:rStyle w:val="a3"/>
          </w:rPr>
          <w:t>ст.41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ч.1 </w:t>
      </w:r>
      <w:hyperlink r:id="rId45" w:anchor="st_35" w:history="1">
        <w:r>
          <w:rPr>
            <w:rStyle w:val="a3"/>
          </w:rPr>
          <w:t>ст.35</w:t>
        </w:r>
      </w:hyperlink>
      <w:r>
        <w:t xml:space="preserve"> АПК КР) в размере, установленном </w:t>
      </w:r>
      <w:hyperlink r:id="rId46" w:anchor="pr" w:history="1">
        <w:r>
          <w:rPr>
            <w:rStyle w:val="a3"/>
          </w:rPr>
          <w:t>Ставками</w:t>
        </w:r>
      </w:hyperlink>
      <w:r>
        <w:t xml:space="preserve"> государственной пошлины.</w:t>
      </w:r>
    </w:p>
    <w:p w:rsidR="003A6867" w:rsidRDefault="003A6867" w:rsidP="003A6867">
      <w:pPr>
        <w:pStyle w:val="tkTekst"/>
      </w:pPr>
      <w:r>
        <w:t>Если исковое требование состоит из самостоятельных требований каждого из истцов, то государственная пошлина уплачивается каждым из истцов, исходя из заявляемого им требования.</w:t>
      </w:r>
    </w:p>
    <w:p w:rsidR="003A6867" w:rsidRDefault="003A6867" w:rsidP="003A6867">
      <w:pPr>
        <w:pStyle w:val="tkTekst"/>
      </w:pPr>
      <w:r>
        <w:t>В случае предъявления иска к нескольким ответчикам, государственная пошлина исчисляется исходя из общей суммы иска. В случае предъявления иска, состоящего из отдельных требований, государственная пошлина уплачивается истцом пропорционально доле заявленных требований к каждому из ответчиков.</w:t>
      </w:r>
    </w:p>
    <w:p w:rsidR="003A6867" w:rsidRDefault="003A6867" w:rsidP="003A6867">
      <w:pPr>
        <w:pStyle w:val="tkTekst"/>
      </w:pPr>
      <w:r>
        <w:t xml:space="preserve">13. Если истец в соответствии с </w:t>
      </w:r>
      <w:hyperlink r:id="rId47" w:history="1">
        <w:proofErr w:type="spellStart"/>
        <w:r>
          <w:rPr>
            <w:rStyle w:val="a3"/>
          </w:rPr>
          <w:t>КоНД</w:t>
        </w:r>
        <w:proofErr w:type="spellEnd"/>
      </w:hyperlink>
      <w:r>
        <w:t xml:space="preserve"> </w:t>
      </w:r>
      <w:proofErr w:type="gramStart"/>
      <w:r>
        <w:t>КР</w:t>
      </w:r>
      <w:proofErr w:type="gramEnd"/>
      <w:r>
        <w:t xml:space="preserve"> освобожден от уплаты государственной пошлины при подаче иска в отношении одного из требований, то государственная пошлина уплачивается по другим требованиям, по отношению к которым истец не освобожден от уплаты государственной пошлины.</w:t>
      </w:r>
    </w:p>
    <w:p w:rsidR="003A6867" w:rsidRDefault="003A6867" w:rsidP="003A6867">
      <w:pPr>
        <w:pStyle w:val="tkTekst"/>
      </w:pPr>
      <w:r>
        <w:t xml:space="preserve">Например, уполномоченные государственные органы освобождены от уплаты государственной пошлины в соответствии с </w:t>
      </w:r>
      <w:proofErr w:type="spellStart"/>
      <w:r>
        <w:t>пп</w:t>
      </w:r>
      <w:proofErr w:type="spellEnd"/>
      <w:r>
        <w:t xml:space="preserve">. 20, 27 ч.1 </w:t>
      </w:r>
      <w:hyperlink r:id="rId48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в случае подачи исков, связанных с вопросами приватизации, признания недействительными сделок с ценными бумагами. Однако</w:t>
      </w:r>
      <w:proofErr w:type="gramStart"/>
      <w:r>
        <w:t>,</w:t>
      </w:r>
      <w:proofErr w:type="gramEnd"/>
      <w:r>
        <w:t xml:space="preserve"> если одновременно с данными требованиями вышеуказанными государственными органами подаются иные требования к другим лицам, то в отношении этих требований ими должна быть уплачена государственная пошлина в общем порядке.</w:t>
      </w:r>
    </w:p>
    <w:p w:rsidR="003A6867" w:rsidRDefault="003A6867" w:rsidP="003A6867">
      <w:pPr>
        <w:pStyle w:val="tkTekst"/>
      </w:pPr>
      <w:r>
        <w:t xml:space="preserve">14. Размеры государственной пошлины, уплачиваемой при подаче искового заявления, апелляционной и кассационной жалоб и иных юридически значимых действий (ч.3 </w:t>
      </w:r>
      <w:hyperlink r:id="rId49" w:anchor="st_140" w:history="1">
        <w:r>
          <w:rPr>
            <w:rStyle w:val="a3"/>
          </w:rPr>
          <w:t>ст.140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) установлены </w:t>
      </w:r>
      <w:hyperlink r:id="rId50" w:anchor="pr" w:history="1">
        <w:r>
          <w:rPr>
            <w:rStyle w:val="a3"/>
          </w:rPr>
          <w:t>Ставками</w:t>
        </w:r>
      </w:hyperlink>
      <w:r>
        <w:t xml:space="preserve"> государственной пошлины.</w:t>
      </w:r>
    </w:p>
    <w:p w:rsidR="003A6867" w:rsidRDefault="003A6867" w:rsidP="003A6867">
      <w:pPr>
        <w:pStyle w:val="tkTekst"/>
      </w:pPr>
      <w:r>
        <w:t>Обратить внимание судов, что размер подлежащей уплате государственной пошлины должен определяться в соответствии с законодательством о государственной пошлине, действующим на момент подачи соответствующего заявления (жалобы). Например, если к моменту подачи апелляционной (кассационной) жалобы размеры государственной пошлины были изменены, то уплата государственной пошлины производится исходя из новых ставок.</w:t>
      </w:r>
    </w:p>
    <w:p w:rsidR="003A6867" w:rsidRDefault="003A6867" w:rsidP="003A6867">
      <w:pPr>
        <w:pStyle w:val="tkTekst"/>
      </w:pPr>
      <w:r>
        <w:t xml:space="preserve">Согласно </w:t>
      </w:r>
      <w:hyperlink r:id="rId51" w:anchor="st_247" w:history="1">
        <w:r>
          <w:rPr>
            <w:rStyle w:val="a3"/>
          </w:rPr>
          <w:t>ст.247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и пп.8 п.1 </w:t>
      </w:r>
      <w:hyperlink r:id="rId52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 заявление о выдаче судебного приказа по имущественным спорам облагается государственной пошлиной в размере 50% ставки, исчисляемой исходя из оспариваемой суммы при обращении в суд с иском в общем порядке.</w:t>
      </w:r>
    </w:p>
    <w:p w:rsidR="003A6867" w:rsidRDefault="003A6867" w:rsidP="003A6867">
      <w:pPr>
        <w:pStyle w:val="tkTekst"/>
      </w:pPr>
      <w:r>
        <w:lastRenderedPageBreak/>
        <w:t>Следовательно, при взыскании суммы судам необходимо решить вопрос о возврате взыскателю оплаченной суммы государственной пошлины в размере 50% с ответчика.</w:t>
      </w:r>
    </w:p>
    <w:p w:rsidR="003A6867" w:rsidRDefault="003A6867" w:rsidP="003A6867">
      <w:pPr>
        <w:pStyle w:val="tkTekst"/>
      </w:pPr>
      <w:r>
        <w:t xml:space="preserve">15. При подаче иска, состоящего из нескольких самостоятельных требований, государственная пошлина уплачивается исходя из цены иска, определяемой общей суммой всех требований (п.10 ч.1 </w:t>
      </w:r>
      <w:hyperlink r:id="rId53" w:anchor="st_104" w:history="1">
        <w:r>
          <w:rPr>
            <w:rStyle w:val="a3"/>
          </w:rPr>
          <w:t>ст.104</w:t>
        </w:r>
      </w:hyperlink>
      <w:r>
        <w:t xml:space="preserve"> ГПК </w:t>
      </w:r>
      <w:proofErr w:type="gramStart"/>
      <w:r>
        <w:t>КР</w:t>
      </w:r>
      <w:proofErr w:type="gramEnd"/>
      <w:r>
        <w:t>).</w:t>
      </w:r>
    </w:p>
    <w:p w:rsidR="003A6867" w:rsidRDefault="003A6867" w:rsidP="003A6867">
      <w:pPr>
        <w:pStyle w:val="tkTekst"/>
      </w:pPr>
      <w:r>
        <w:t>В случае</w:t>
      </w:r>
      <w:proofErr w:type="gramStart"/>
      <w:r>
        <w:t>,</w:t>
      </w:r>
      <w:proofErr w:type="gramEnd"/>
      <w:r>
        <w:t xml:space="preserve"> если исковое заявление содержит несколько требований, одни из которых имеют имущественный характер, а другие неимущественный характер, то каждое из этих требований является самостоятельным объектом взимания государственной пошлины.</w:t>
      </w:r>
    </w:p>
    <w:p w:rsidR="003A6867" w:rsidRDefault="003A6867" w:rsidP="003A6867">
      <w:pPr>
        <w:pStyle w:val="tkTekst"/>
      </w:pPr>
      <w:r>
        <w:t xml:space="preserve">Например, если подается исковое заявление о признании </w:t>
      </w:r>
      <w:proofErr w:type="gramStart"/>
      <w:r>
        <w:t>недействительным</w:t>
      </w:r>
      <w:proofErr w:type="gramEnd"/>
      <w:r>
        <w:t xml:space="preserve"> договора купли-продажи и применении последствий недействительности данной сделки либо о взыскании денежных сумм и обращении взыскания на заложенное имущество, то государственная пошлина уплачивается за оба требования. При этом</w:t>
      </w:r>
      <w:proofErr w:type="gramStart"/>
      <w:r>
        <w:t>,</w:t>
      </w:r>
      <w:proofErr w:type="gramEnd"/>
      <w:r>
        <w:t xml:space="preserve"> размер государственной пошлины, подлежащей уплате, исчисляется путем сложения пошлин за каждое из требований.</w:t>
      </w:r>
    </w:p>
    <w:p w:rsidR="003A6867" w:rsidRDefault="003A6867" w:rsidP="003A6867">
      <w:pPr>
        <w:pStyle w:val="tkTekst"/>
      </w:pPr>
      <w:r>
        <w:t xml:space="preserve">В случае, если при подаче искового заявления, содержащего несколько требований, государственная пошлина оплачена не полностью, суды должны применять положения п.7 ч.1 </w:t>
      </w:r>
      <w:hyperlink r:id="rId54" w:anchor="st_138" w:history="1">
        <w:r>
          <w:rPr>
            <w:rStyle w:val="a3"/>
          </w:rPr>
          <w:t>ст.138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55" w:anchor="st_114" w:history="1">
        <w:r>
          <w:rPr>
            <w:rStyle w:val="a3"/>
          </w:rPr>
          <w:t>ст.114</w:t>
        </w:r>
      </w:hyperlink>
      <w:r>
        <w:t xml:space="preserve">, п.8 ч.1 </w:t>
      </w:r>
      <w:hyperlink r:id="rId56" w:anchor="st_115" w:history="1">
        <w:r>
          <w:rPr>
            <w:rStyle w:val="a3"/>
          </w:rPr>
          <w:t>ст.115</w:t>
        </w:r>
      </w:hyperlink>
      <w:r>
        <w:t xml:space="preserve"> АПК КР.</w:t>
      </w:r>
    </w:p>
    <w:p w:rsidR="003A6867" w:rsidRDefault="003A6867" w:rsidP="003A6867">
      <w:pPr>
        <w:pStyle w:val="tkTekst"/>
      </w:pPr>
      <w:r>
        <w:t xml:space="preserve">16. Судам необходимо принимать во внимание, что при предъявлении иска о признании недействительными решения административного органа и одновременно решения уполномоченного органа, принятого в порядке досудебного разрешения спора (апелляции) в соответствии с </w:t>
      </w:r>
      <w:hyperlink r:id="rId57" w:history="1">
        <w:r>
          <w:rPr>
            <w:rStyle w:val="a3"/>
          </w:rPr>
          <w:t>Законом</w:t>
        </w:r>
      </w:hyperlink>
      <w:r>
        <w:t xml:space="preserve"> </w:t>
      </w:r>
      <w:proofErr w:type="gramStart"/>
      <w:r>
        <w:t>КР</w:t>
      </w:r>
      <w:proofErr w:type="gramEnd"/>
      <w:r>
        <w:t xml:space="preserve"> "Об основах административной деятельности и административных процедурах", государственная пошлина уплачивается за каждое требование.</w:t>
      </w:r>
    </w:p>
    <w:p w:rsidR="003A6867" w:rsidRDefault="003A6867" w:rsidP="003A6867">
      <w:pPr>
        <w:pStyle w:val="tkTekst"/>
      </w:pPr>
      <w:r>
        <w:t xml:space="preserve">17. Встречное исковое заявление, заявление об увеличении цены иска или дополнение иска новым требованием, заявление лица, заявляющего самостоятельное требование на предмет спора, подлежат обложению государственной пошлиной в общем порядке, определенном ч.3 </w:t>
      </w:r>
      <w:hyperlink r:id="rId58" w:anchor="st_140" w:history="1">
        <w:r>
          <w:rPr>
            <w:rStyle w:val="a3"/>
          </w:rPr>
          <w:t>ст.140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, согласно которой государственная пошлина оплачивается до совершения облагаемого пошлиной действия. При обращении в суд государственная пошлина взимается при подаче исковых и иных заявлений и жалоб. Этот порядок предусмотрен и ч.1 </w:t>
      </w:r>
      <w:hyperlink r:id="rId59" w:anchor="st_102" w:history="1">
        <w:r>
          <w:rPr>
            <w:rStyle w:val="a3"/>
          </w:rPr>
          <w:t>ст.102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В связи с этим, принятие к производству и рассмотрение указанных заявлений без наличия доказательств об уплате государственной пошлины в полном объеме не допускается, а поданные заявления в соответствии с п.7 ч.1 </w:t>
      </w:r>
      <w:hyperlink r:id="rId60" w:anchor="st_138" w:history="1">
        <w:r>
          <w:rPr>
            <w:rStyle w:val="a3"/>
          </w:rPr>
          <w:t>ст.138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61" w:anchor="st_114" w:history="1">
        <w:r>
          <w:rPr>
            <w:rStyle w:val="a3"/>
          </w:rPr>
          <w:t>ст.114</w:t>
        </w:r>
      </w:hyperlink>
      <w:r>
        <w:t xml:space="preserve">, п.8 ч.1 </w:t>
      </w:r>
      <w:hyperlink r:id="rId62" w:anchor="st_115" w:history="1">
        <w:r>
          <w:rPr>
            <w:rStyle w:val="a3"/>
          </w:rPr>
          <w:t>ст.115</w:t>
        </w:r>
      </w:hyperlink>
      <w:r>
        <w:t xml:space="preserve"> АПК КР подлежат возврату.</w:t>
      </w:r>
    </w:p>
    <w:p w:rsidR="003A6867" w:rsidRDefault="003A6867" w:rsidP="003A6867">
      <w:pPr>
        <w:pStyle w:val="tkTekst"/>
      </w:pPr>
      <w:r>
        <w:t>18. В случае выделения одного или нескольких исковых требований в отдельное производство, государственная пошлина, оплаченная при предъявлении иска, не возвращается. Однако по выделенным в отдельное производство требованиям государственная пошлина вторично не оплачивается. При этом к материалам данных дел приобщается надлежащим образом заверенная копия квитанции об оплате государственной пошлины по первоначальному делу.</w:t>
      </w:r>
    </w:p>
    <w:p w:rsidR="003A6867" w:rsidRDefault="003A6867" w:rsidP="003A6867">
      <w:pPr>
        <w:pStyle w:val="tkTekst"/>
      </w:pPr>
      <w:r>
        <w:t xml:space="preserve">19. Обратить внимание судов на то, что в соответствии со </w:t>
      </w:r>
      <w:hyperlink r:id="rId63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отдельные категории истцов освобождены от уплаты государственной пошлины. При этом вынесение определения об освобождении истцов от уплаты государственной пошлины не требуется.</w:t>
      </w:r>
    </w:p>
    <w:p w:rsidR="003A6867" w:rsidRDefault="003A6867" w:rsidP="003A6867">
      <w:pPr>
        <w:pStyle w:val="tkTekst"/>
      </w:pPr>
      <w:r>
        <w:t xml:space="preserve">Перечень случаев освобождения от уплаты государственной пошлины, установленный </w:t>
      </w:r>
      <w:hyperlink r:id="rId64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>, является исчерпывающим и расширительному толкованию не подлежит (</w:t>
      </w:r>
      <w:hyperlink r:id="rId65" w:anchor="st_105" w:history="1">
        <w:r>
          <w:rPr>
            <w:rStyle w:val="a3"/>
          </w:rPr>
          <w:t>ст.105</w:t>
        </w:r>
      </w:hyperlink>
      <w:r>
        <w:t xml:space="preserve"> ГПК КР, </w:t>
      </w:r>
      <w:hyperlink r:id="rId66" w:anchor="st_84" w:history="1">
        <w:r>
          <w:rPr>
            <w:rStyle w:val="a3"/>
          </w:rPr>
          <w:t>ст.84</w:t>
        </w:r>
      </w:hyperlink>
      <w:r>
        <w:t xml:space="preserve"> АПК КР). В связи с чем, освобождение участников процесса от уплаты государственной пошлины не входит в полномочия судов.</w:t>
      </w:r>
    </w:p>
    <w:p w:rsidR="003A6867" w:rsidRDefault="003A6867" w:rsidP="003A6867">
      <w:pPr>
        <w:pStyle w:val="tkTekst"/>
      </w:pPr>
      <w:r>
        <w:t xml:space="preserve">Отдельные государственные органы освобождены от уплаты государственной пошлины в качестве, как истцов, так и ответчиков по всем делам и во всех судебных инстанциях. Перечень указан в ч.1 </w:t>
      </w:r>
      <w:hyperlink r:id="rId67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КР. К ним относятся Правительство </w:t>
      </w:r>
      <w:proofErr w:type="gramStart"/>
      <w:r>
        <w:t>КР</w:t>
      </w:r>
      <w:proofErr w:type="gramEnd"/>
      <w:r>
        <w:t xml:space="preserve"> (п.31), Национальный банк КР (п.34), Министерство финансов КР и его подведомственные подразделения (п.35), налоговые, таможенные, иные финансовые органы (п.17).</w:t>
      </w:r>
    </w:p>
    <w:p w:rsidR="003A6867" w:rsidRDefault="003A6867" w:rsidP="003A6867">
      <w:pPr>
        <w:pStyle w:val="tkTekst"/>
      </w:pPr>
      <w:r>
        <w:t xml:space="preserve">Природоохранные органы (п.19) и иные органы, указанные в </w:t>
      </w:r>
      <w:proofErr w:type="spellStart"/>
      <w:r>
        <w:t>пп</w:t>
      </w:r>
      <w:proofErr w:type="spellEnd"/>
      <w:r>
        <w:t>. 24-27, 29 вышеназванного Перечня освобождаются от уплаты государственной пошлины в качестве, как истцов, так и ответчиков только по искам, перечисленным в указанных пунктах.</w:t>
      </w:r>
    </w:p>
    <w:p w:rsidR="003A6867" w:rsidRDefault="003A6867" w:rsidP="003A6867">
      <w:pPr>
        <w:pStyle w:val="tkTekst"/>
      </w:pPr>
      <w:r>
        <w:lastRenderedPageBreak/>
        <w:t xml:space="preserve">Судам необходимо иметь в виду, что льготы, предоставленные </w:t>
      </w:r>
      <w:hyperlink r:id="rId68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>, относятся лишь к тем действиям и к тем лицам, которые указаны в законе.</w:t>
      </w:r>
    </w:p>
    <w:p w:rsidR="003A6867" w:rsidRDefault="003A6867" w:rsidP="003A6867">
      <w:pPr>
        <w:pStyle w:val="tkTekst"/>
      </w:pPr>
      <w:r>
        <w:t xml:space="preserve">Так, например, если п.20 ч.1 </w:t>
      </w:r>
      <w:hyperlink r:id="rId69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предусмотрено, что от взимания государственной пошлины освобождается истец - уполномоченный государственный орган по управлению государственным имуществом, то в случае привлечения вышеуказанного государственного органа в качестве ответчика, государственная пошлина взыскивается в общем порядке в соответствии со </w:t>
      </w:r>
      <w:hyperlink r:id="rId70" w:anchor="st_113" w:history="1">
        <w:r>
          <w:rPr>
            <w:rStyle w:val="a3"/>
          </w:rPr>
          <w:t>ст.113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20. Обратить внимание судов, что помимо случаев, указанных в ч.1 </w:t>
      </w:r>
      <w:hyperlink r:id="rId71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истцы - физические лица могут быть освобождены от уплаты государственной пошлины в соответствии с </w:t>
      </w:r>
      <w:hyperlink r:id="rId72" w:history="1">
        <w:r>
          <w:rPr>
            <w:rStyle w:val="a3"/>
          </w:rPr>
          <w:t>Законом</w:t>
        </w:r>
      </w:hyperlink>
      <w:r>
        <w:t xml:space="preserve"> КР "О защите прав потребителя". Например, по договору о долевом участии в строительстве.</w:t>
      </w:r>
    </w:p>
    <w:p w:rsidR="003A6867" w:rsidRDefault="003A6867" w:rsidP="003A6867">
      <w:pPr>
        <w:pStyle w:val="tkTekst"/>
      </w:pPr>
      <w:r>
        <w:t xml:space="preserve">21. Судам необходимо иметь в виду, что в соответствии с п.3 ч.1 </w:t>
      </w:r>
      <w:hyperlink r:id="rId73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освобождены от взимания государственной пошлины истцы по искам о взыскании алиментов.</w:t>
      </w:r>
    </w:p>
    <w:p w:rsidR="003A6867" w:rsidRDefault="003A6867" w:rsidP="003A6867">
      <w:pPr>
        <w:pStyle w:val="tkTekst"/>
      </w:pPr>
      <w:r>
        <w:t xml:space="preserve">При этом обратить внимание судов, что по искам об уменьшении размера взысканных алиментов размер государственной пошлины определяется в соответствии с п.6 ч.1 </w:t>
      </w:r>
      <w:hyperlink r:id="rId74" w:anchor="st_104" w:history="1">
        <w:r>
          <w:rPr>
            <w:rStyle w:val="a3"/>
          </w:rPr>
          <w:t>ст.104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22. В соответствии с п.6 </w:t>
      </w:r>
      <w:hyperlink r:id="rId75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от взимания государственной пошлины освобождены истцы по искам о возмещении материального ущерба, причиненного преступлением, в который включается и моральный вред.</w:t>
      </w:r>
    </w:p>
    <w:p w:rsidR="003A6867" w:rsidRDefault="003A6867" w:rsidP="003A6867">
      <w:pPr>
        <w:pStyle w:val="tkTekst"/>
      </w:pPr>
      <w:r>
        <w:t xml:space="preserve">23. Не облагаются государственной пошлиной заявления о восстановлении пропущенных процессуальных сроков, заявления о пересмотре судебных актов по вновь открывшимся обстоятельствам, частные жалобы на определения судов, обжалование которых производится в апелляционном и кассационном порядке, а также иные действия, предусмотренные п.15 ч.1 </w:t>
      </w:r>
      <w:hyperlink r:id="rId76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КР.</w:t>
      </w:r>
    </w:p>
    <w:p w:rsidR="003A6867" w:rsidRDefault="003A6867" w:rsidP="003A6867">
      <w:pPr>
        <w:pStyle w:val="tkTekst"/>
      </w:pPr>
      <w:r>
        <w:t xml:space="preserve">24. Обратить внимание судов, что поскольку законодательством о государственной пошлине не предусмотрено иное, освобождение лиц от уплаты государственной пошлины при подаче исковых заявлений согласно </w:t>
      </w:r>
      <w:hyperlink r:id="rId77" w:anchor="st_141" w:history="1">
        <w:r>
          <w:rPr>
            <w:rStyle w:val="a3"/>
          </w:rPr>
          <w:t>ст.141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влечет их освобождение от уплаты государственной пошлины при подаче также апелляционных и кассационных жалоб.</w:t>
      </w:r>
    </w:p>
    <w:p w:rsidR="003A6867" w:rsidRDefault="003A6867" w:rsidP="003A6867">
      <w:pPr>
        <w:pStyle w:val="tkTekst"/>
      </w:pPr>
      <w:r>
        <w:t>25. Судам при разрешении вопросов об отсрочке или рассрочке оплаты государственной пошлины, определяя имущественное положение истца (заявителя), следует требовать от него документы, свидетельствующие о наличии у него возможностей для улучшения материального положения и уплаты государственной пошлины в рамках срока, предоставленного судам для рассмотрения дела.</w:t>
      </w:r>
    </w:p>
    <w:p w:rsidR="003A6867" w:rsidRDefault="003A6867" w:rsidP="003A6867">
      <w:pPr>
        <w:pStyle w:val="tkTekst"/>
      </w:pPr>
      <w:r>
        <w:t xml:space="preserve">Ходатайство об отсрочке или рассрочке уплаты государственной пошлины рассматривается судом до принятия искового заявления к производству, поскольку в силу п.7 ч.1 </w:t>
      </w:r>
      <w:hyperlink r:id="rId78" w:anchor="st_138" w:history="1">
        <w:r>
          <w:rPr>
            <w:rStyle w:val="a3"/>
          </w:rPr>
          <w:t>ст.138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исковое заявление, не оплаченное государственной пошлиной, подлежит возврату. Указанное ходатайство рассматривается судом без проведения судебного заседания и без вызова сторон по делу, но с обязательным направлением сторонам копии определения, которое подлежит обжалованию в соответствии со </w:t>
      </w:r>
      <w:hyperlink r:id="rId79" w:anchor="st_119" w:history="1">
        <w:r>
          <w:rPr>
            <w:rStyle w:val="a3"/>
          </w:rPr>
          <w:t>ст.119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Судам необходимо принимать во внимание, что в соответствии с п.9 </w:t>
      </w:r>
      <w:hyperlink r:id="rId80" w:anchor="st_222" w:history="1">
        <w:r>
          <w:rPr>
            <w:rStyle w:val="a3"/>
          </w:rPr>
          <w:t>ст.222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заявление, поданное без соблюдения требований, изложенных в </w:t>
      </w:r>
      <w:proofErr w:type="spellStart"/>
      <w:r>
        <w:t>пп</w:t>
      </w:r>
      <w:proofErr w:type="spellEnd"/>
      <w:r>
        <w:t xml:space="preserve">. 1-4 </w:t>
      </w:r>
      <w:hyperlink r:id="rId81" w:anchor="st_135" w:history="1">
        <w:r>
          <w:rPr>
            <w:rStyle w:val="a3"/>
          </w:rPr>
          <w:t>ст.135</w:t>
        </w:r>
      </w:hyperlink>
      <w:r>
        <w:t xml:space="preserve"> ГПК КР, подлежит оставлению без рассмотрения, если истец не исправил его недостатки или не выполнил требование абзаца 2 ч.2 </w:t>
      </w:r>
      <w:hyperlink r:id="rId82" w:anchor="st_107" w:history="1">
        <w:r>
          <w:rPr>
            <w:rStyle w:val="a3"/>
          </w:rPr>
          <w:t>ст.107</w:t>
        </w:r>
      </w:hyperlink>
      <w:r>
        <w:t xml:space="preserve"> ГПК КР. То есть, если истец, которому была предоставлена отсрочка или рассрочка по уплате государственной пошлины, не представит в установленный срок документ об ее уплате, то суд обязан оставить заявление без рассмотрения.</w:t>
      </w:r>
    </w:p>
    <w:p w:rsidR="003A6867" w:rsidRDefault="003A6867" w:rsidP="003A6867">
      <w:pPr>
        <w:pStyle w:val="tkRedakcijaTekst"/>
      </w:pPr>
      <w:r>
        <w:t xml:space="preserve">(Абзац исключен в соответствии с </w:t>
      </w:r>
      <w:hyperlink r:id="rId83" w:history="1">
        <w:r>
          <w:rPr>
            <w:rStyle w:val="a3"/>
          </w:rPr>
          <w:t>постановлением</w:t>
        </w:r>
      </w:hyperlink>
      <w:r>
        <w:t xml:space="preserve"> Пленума Верховного суда </w:t>
      </w:r>
      <w:proofErr w:type="gramStart"/>
      <w:r>
        <w:t>КР</w:t>
      </w:r>
      <w:proofErr w:type="gramEnd"/>
      <w:r>
        <w:t xml:space="preserve"> от 2 июня 2023 года № 17)</w:t>
      </w:r>
    </w:p>
    <w:p w:rsidR="003A6867" w:rsidRDefault="003A6867" w:rsidP="003A6867">
      <w:pPr>
        <w:pStyle w:val="tkRedakcijaTekst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84" w:history="1">
        <w:r>
          <w:rPr>
            <w:rStyle w:val="a3"/>
          </w:rPr>
          <w:t>2 июня 2023 года № 17</w:t>
        </w:r>
      </w:hyperlink>
      <w:r>
        <w:t>)</w:t>
      </w:r>
    </w:p>
    <w:p w:rsidR="003A6867" w:rsidRDefault="003A6867" w:rsidP="003A6867">
      <w:pPr>
        <w:pStyle w:val="tkTekst"/>
      </w:pPr>
      <w:r>
        <w:t xml:space="preserve">26. Судам необходимо иметь в виду, что </w:t>
      </w:r>
      <w:hyperlink r:id="rId85" w:history="1">
        <w:r>
          <w:rPr>
            <w:rStyle w:val="a3"/>
          </w:rPr>
          <w:t>АПК</w:t>
        </w:r>
      </w:hyperlink>
      <w:r>
        <w:t xml:space="preserve"> </w:t>
      </w:r>
      <w:proofErr w:type="gramStart"/>
      <w:r>
        <w:t>КР</w:t>
      </w:r>
      <w:proofErr w:type="gramEnd"/>
      <w:r>
        <w:t xml:space="preserve"> не предоставляет суду полномочий по отсрочке или рассрочке уплаты государственной пошлины по административным делам.</w:t>
      </w:r>
    </w:p>
    <w:p w:rsidR="003A6867" w:rsidRDefault="003A6867" w:rsidP="003A6867">
      <w:pPr>
        <w:pStyle w:val="tkTekst"/>
      </w:pPr>
      <w:r>
        <w:t xml:space="preserve">Судья, в соответствии с ч.1 </w:t>
      </w:r>
      <w:hyperlink r:id="rId86" w:anchor="st_114" w:history="1">
        <w:r>
          <w:rPr>
            <w:rStyle w:val="a3"/>
          </w:rPr>
          <w:t>ст.114</w:t>
        </w:r>
      </w:hyperlink>
      <w:r>
        <w:t xml:space="preserve"> АПК </w:t>
      </w:r>
      <w:proofErr w:type="gramStart"/>
      <w:r>
        <w:t>КР</w:t>
      </w:r>
      <w:proofErr w:type="gramEnd"/>
      <w:r>
        <w:t xml:space="preserve">, вправе оставить иск без движения, если к нему не приложен документ об уплате государственной пошлины, а затем согласно </w:t>
      </w:r>
      <w:hyperlink r:id="rId87" w:anchor="st_115" w:history="1">
        <w:r>
          <w:rPr>
            <w:rStyle w:val="a3"/>
          </w:rPr>
          <w:t>ст.115</w:t>
        </w:r>
      </w:hyperlink>
      <w:r>
        <w:t xml:space="preserve"> АПК КР возвратить иск, если истец в установленный срок не устранил указанные судом недостатки.</w:t>
      </w:r>
    </w:p>
    <w:p w:rsidR="003A6867" w:rsidRDefault="003A6867" w:rsidP="003A6867">
      <w:pPr>
        <w:pStyle w:val="tkTekst"/>
      </w:pPr>
      <w:r>
        <w:lastRenderedPageBreak/>
        <w:t xml:space="preserve">27. Плательщиками государственной пошлины в гражданском и административном судопроизводстве в соответствии с ч.2 </w:t>
      </w:r>
      <w:hyperlink r:id="rId88" w:anchor="st_136" w:history="1">
        <w:r>
          <w:rPr>
            <w:rStyle w:val="a3"/>
          </w:rPr>
          <w:t>ст.136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 являются физические и юридические лица. Вместе с тем, учитывая, что согласно ч.2 </w:t>
      </w:r>
      <w:hyperlink r:id="rId89" w:anchor="st_40" w:history="1">
        <w:r>
          <w:rPr>
            <w:rStyle w:val="a3"/>
          </w:rPr>
          <w:t>ст.40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сторонами в гражданском процессе могут быть и организации, не являющиеся юридическими лицами, то данные лица также выступают в качестве самостоятельных плательщиков государственной пошлины.</w:t>
      </w:r>
    </w:p>
    <w:p w:rsidR="003A6867" w:rsidRDefault="003A6867" w:rsidP="003A6867">
      <w:pPr>
        <w:pStyle w:val="tkTekst"/>
      </w:pPr>
      <w:r>
        <w:t xml:space="preserve">Например, в силу </w:t>
      </w:r>
      <w:proofErr w:type="spellStart"/>
      <w:r>
        <w:t>ст.ст</w:t>
      </w:r>
      <w:proofErr w:type="spellEnd"/>
      <w:r>
        <w:t xml:space="preserve">. </w:t>
      </w:r>
      <w:hyperlink r:id="rId90" w:anchor="st_17" w:history="1">
        <w:r>
          <w:rPr>
            <w:rStyle w:val="a3"/>
          </w:rPr>
          <w:t>17</w:t>
        </w:r>
      </w:hyperlink>
      <w:r>
        <w:t xml:space="preserve">, </w:t>
      </w:r>
      <w:hyperlink r:id="rId91" w:anchor="st_22" w:history="1">
        <w:r>
          <w:rPr>
            <w:rStyle w:val="a3"/>
          </w:rPr>
          <w:t>22</w:t>
        </w:r>
      </w:hyperlink>
      <w:r>
        <w:t xml:space="preserve">, </w:t>
      </w:r>
      <w:hyperlink r:id="rId92" w:anchor="st_67" w:history="1">
        <w:r>
          <w:rPr>
            <w:rStyle w:val="a3"/>
          </w:rPr>
          <w:t>67</w:t>
        </w:r>
      </w:hyperlink>
      <w:r>
        <w:t xml:space="preserve"> Налогового кодекса </w:t>
      </w:r>
      <w:proofErr w:type="gramStart"/>
      <w:r>
        <w:t>КР</w:t>
      </w:r>
      <w:proofErr w:type="gramEnd"/>
      <w:r>
        <w:t xml:space="preserve"> под организацией, являющейся субъектом налогообложения, понимается как юридическое лицо, так и организации, не являющиеся таковыми: образования, созданные в соответствии с законодательством страны учреждения или международные организации, имеющие на территории Кыргызской Республики обособленные подразделения (постоянные учреждения).</w:t>
      </w:r>
    </w:p>
    <w:p w:rsidR="003A6867" w:rsidRDefault="003A6867" w:rsidP="003A6867">
      <w:pPr>
        <w:pStyle w:val="tkTekst"/>
      </w:pPr>
      <w:r>
        <w:t>28. Уплата государственной пошлины может быть произведена как самим заявителем, так и его представителем. В последнем случае в платежном документе об уплате государственной пошлины должен быть указан в качестве плательщика сам заявитель, а также отмечено, что платеж осуществлен через его представителя с указанием его фамилии и инициалов.</w:t>
      </w:r>
    </w:p>
    <w:p w:rsidR="003A6867" w:rsidRDefault="003A6867" w:rsidP="003A6867">
      <w:pPr>
        <w:pStyle w:val="tkTekst"/>
      </w:pPr>
      <w:r>
        <w:t>Факт уплаты государственной пошлины подтверждается подлинником платежного документа (платежным поручением, чеком, квитанцией или другим бумажным или электронным документом, выданным при осуществлении платежа), в котором имеется указание на действие, оплаченное государственной пошлиной. Судом не должны приниматься в качестве доказательств уплаты государственной пошлины, ксерокопии документов.</w:t>
      </w:r>
    </w:p>
    <w:p w:rsidR="003A6867" w:rsidRDefault="003A6867" w:rsidP="003A6867">
      <w:pPr>
        <w:pStyle w:val="tkTekst"/>
      </w:pPr>
      <w:r>
        <w:t>29. Выдача подлинника платежного документа из гражданского или административного дела по просьбе плательщика недопустима, кроме случаев, установленных законодательством. В частности, это относится к случаям отказа в принятии или возвращения искового заявления (заявления) (</w:t>
      </w:r>
      <w:proofErr w:type="spellStart"/>
      <w:r>
        <w:t>ст.ст</w:t>
      </w:r>
      <w:proofErr w:type="spellEnd"/>
      <w:r>
        <w:t xml:space="preserve">. </w:t>
      </w:r>
      <w:hyperlink r:id="rId93" w:anchor="st_137" w:history="1">
        <w:r>
          <w:rPr>
            <w:rStyle w:val="a3"/>
          </w:rPr>
          <w:t>137</w:t>
        </w:r>
      </w:hyperlink>
      <w:r>
        <w:t xml:space="preserve">, </w:t>
      </w:r>
      <w:hyperlink r:id="rId94" w:anchor="st_138" w:history="1">
        <w:r>
          <w:rPr>
            <w:rStyle w:val="a3"/>
          </w:rPr>
          <w:t>138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proofErr w:type="spellStart"/>
      <w:r>
        <w:t>ст.ст</w:t>
      </w:r>
      <w:proofErr w:type="spellEnd"/>
      <w:r>
        <w:t xml:space="preserve">. </w:t>
      </w:r>
      <w:hyperlink r:id="rId95" w:anchor="st_113" w:history="1">
        <w:r>
          <w:rPr>
            <w:rStyle w:val="a3"/>
          </w:rPr>
          <w:t>113</w:t>
        </w:r>
      </w:hyperlink>
      <w:r>
        <w:t xml:space="preserve">, </w:t>
      </w:r>
      <w:hyperlink r:id="rId96" w:anchor="st_114" w:history="1">
        <w:r>
          <w:rPr>
            <w:rStyle w:val="a3"/>
          </w:rPr>
          <w:t>114</w:t>
        </w:r>
      </w:hyperlink>
      <w:r>
        <w:t xml:space="preserve">, </w:t>
      </w:r>
      <w:hyperlink r:id="rId97" w:anchor="st_115" w:history="1">
        <w:r>
          <w:rPr>
            <w:rStyle w:val="a3"/>
          </w:rPr>
          <w:t>115</w:t>
        </w:r>
      </w:hyperlink>
      <w:r>
        <w:t xml:space="preserve"> АПК КР), апелляционных, кассационных жалоб (</w:t>
      </w:r>
      <w:proofErr w:type="spellStart"/>
      <w:r>
        <w:t>ст.ст</w:t>
      </w:r>
      <w:proofErr w:type="spellEnd"/>
      <w:r>
        <w:t xml:space="preserve">. </w:t>
      </w:r>
      <w:hyperlink r:id="rId98" w:anchor="st_329" w:history="1">
        <w:r>
          <w:rPr>
            <w:rStyle w:val="a3"/>
          </w:rPr>
          <w:t>329</w:t>
        </w:r>
      </w:hyperlink>
      <w:r>
        <w:t xml:space="preserve">, </w:t>
      </w:r>
      <w:hyperlink r:id="rId99" w:anchor="st_357" w:history="1">
        <w:r>
          <w:rPr>
            <w:rStyle w:val="a3"/>
          </w:rPr>
          <w:t>357</w:t>
        </w:r>
      </w:hyperlink>
      <w:r>
        <w:t xml:space="preserve"> ГПК КР, </w:t>
      </w:r>
      <w:proofErr w:type="spellStart"/>
      <w:r>
        <w:t>ст.ст</w:t>
      </w:r>
      <w:proofErr w:type="spellEnd"/>
      <w:r>
        <w:t xml:space="preserve">. </w:t>
      </w:r>
      <w:hyperlink r:id="rId100" w:anchor="st_219" w:history="1">
        <w:r>
          <w:rPr>
            <w:rStyle w:val="a3"/>
          </w:rPr>
          <w:t>219</w:t>
        </w:r>
      </w:hyperlink>
      <w:r>
        <w:t xml:space="preserve">, </w:t>
      </w:r>
      <w:hyperlink r:id="rId101" w:anchor="st_254" w:history="1">
        <w:r>
          <w:rPr>
            <w:rStyle w:val="a3"/>
          </w:rPr>
          <w:t>254</w:t>
        </w:r>
      </w:hyperlink>
      <w:r>
        <w:t xml:space="preserve"> АПК КР).</w:t>
      </w:r>
    </w:p>
    <w:p w:rsidR="003A6867" w:rsidRDefault="003A6867" w:rsidP="003A6867">
      <w:pPr>
        <w:pStyle w:val="tkTekst"/>
      </w:pPr>
      <w:r>
        <w:t xml:space="preserve">30. При замене судом первоначального истца другим лицом в рамках процессуального правопреемства в порядке </w:t>
      </w:r>
      <w:hyperlink r:id="rId102" w:anchor="st_47" w:history="1">
        <w:r>
          <w:rPr>
            <w:rStyle w:val="a3"/>
          </w:rPr>
          <w:t>ст.47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103" w:anchor="st_37" w:history="1">
        <w:r>
          <w:rPr>
            <w:rStyle w:val="a3"/>
          </w:rPr>
          <w:t>ст.37</w:t>
        </w:r>
      </w:hyperlink>
      <w:r>
        <w:t xml:space="preserve"> АПК КР это лицо не уплачивает государственную пошлину. В этом случае государственная пошлина, уплаченная первоначальным истцом, не возвращается.</w:t>
      </w:r>
    </w:p>
    <w:p w:rsidR="003A6867" w:rsidRDefault="003A6867" w:rsidP="003A6867">
      <w:pPr>
        <w:pStyle w:val="tkTekst"/>
      </w:pPr>
      <w:r>
        <w:t xml:space="preserve">31. Порядок и случаи возвращения государственной пошлины установлены </w:t>
      </w:r>
      <w:hyperlink r:id="rId104" w:anchor="st_27" w:history="1">
        <w:r>
          <w:rPr>
            <w:rStyle w:val="a3"/>
          </w:rPr>
          <w:t>ст.27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, </w:t>
      </w:r>
      <w:hyperlink r:id="rId105" w:anchor="st_108" w:history="1">
        <w:r>
          <w:rPr>
            <w:rStyle w:val="a3"/>
          </w:rPr>
          <w:t>ст.108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Заинтересованное лицо вправе подать заявление в суд о возврате уплаченной государственной пошлины, которое разрешается судом первой инстанции без проведения судебного заседания и вызова сторон по делу, но с обязательным направлением сторонам копии определения, которое подлежит обжалованию в соответствии со </w:t>
      </w:r>
      <w:hyperlink r:id="rId106" w:anchor="st_119" w:history="1">
        <w:r>
          <w:rPr>
            <w:rStyle w:val="a3"/>
          </w:rPr>
          <w:t>ст.119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 xml:space="preserve">При этом судам необходимо принимать во внимание, что в соответствии с ч.5 </w:t>
      </w:r>
      <w:hyperlink r:id="rId107" w:anchor="st_108" w:history="1">
        <w:r>
          <w:rPr>
            <w:rStyle w:val="a3"/>
          </w:rPr>
          <w:t>ст.108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возврат государственной пошлины осуществляется до истечения 1 года со дня вступления в силу судебного акта, но не позднее одного года со дня зачисления государственной пошлины в бюджет (ч.4 </w:t>
      </w:r>
      <w:hyperlink r:id="rId108" w:anchor="st_27" w:history="1">
        <w:r>
          <w:rPr>
            <w:rStyle w:val="a3"/>
          </w:rPr>
          <w:t>ст.27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КР).</w:t>
      </w:r>
    </w:p>
    <w:p w:rsidR="003A6867" w:rsidRDefault="003A6867" w:rsidP="003A6867">
      <w:pPr>
        <w:pStyle w:val="tkTekst"/>
      </w:pPr>
      <w:r>
        <w:t>Законодательством о государственной пошлине не предусмотрено восстановление или продление данных сроков.</w:t>
      </w:r>
    </w:p>
    <w:p w:rsidR="003A6867" w:rsidRDefault="003A6867" w:rsidP="003A6867">
      <w:pPr>
        <w:pStyle w:val="tkTekst"/>
      </w:pPr>
      <w:r>
        <w:t>Обратить внимание судов, что перечень случаев возвращения государственной пошлины является исчерпывающим.</w:t>
      </w:r>
    </w:p>
    <w:p w:rsidR="003A6867" w:rsidRDefault="003A6867" w:rsidP="003A6867">
      <w:pPr>
        <w:pStyle w:val="tkTekst"/>
      </w:pPr>
      <w:r>
        <w:t>Возврат государственной пошлины производится органами казначейства по месту ее зачисления в бюджет (указанный в платежном документе РОК, в адрес которого зачислена государственная пошлина). Получателем возвращаемой государственной пошлины является лицо, уплатившее ее в доход государства.</w:t>
      </w:r>
    </w:p>
    <w:p w:rsidR="003A6867" w:rsidRDefault="003A6867" w:rsidP="003A6867">
      <w:pPr>
        <w:pStyle w:val="tkTekst"/>
      </w:pPr>
      <w:r>
        <w:t xml:space="preserve">32. Принимая во внимание упрощенный порядок рассмотрения заявлений о возврате государственной пошлины, судам в соответствии с ч.3 </w:t>
      </w:r>
      <w:hyperlink r:id="rId109" w:anchor="st_15" w:history="1">
        <w:r>
          <w:rPr>
            <w:rStyle w:val="a3"/>
          </w:rPr>
          <w:t>ст.15</w:t>
        </w:r>
      </w:hyperlink>
      <w:r>
        <w:t xml:space="preserve"> ГПК </w:t>
      </w:r>
      <w:proofErr w:type="gramStart"/>
      <w:r>
        <w:t>КР</w:t>
      </w:r>
      <w:proofErr w:type="gramEnd"/>
      <w:r>
        <w:t>, необходимо применять нормы права, регулирующие сходные отношения (аналогию закона) и рассматривать такие заявления в сроки, установленные для рассмотрения заявлений о выдаче судебного приказа (</w:t>
      </w:r>
      <w:hyperlink r:id="rId110" w:anchor="st_250" w:history="1">
        <w:r>
          <w:rPr>
            <w:rStyle w:val="a3"/>
          </w:rPr>
          <w:t>ст.250</w:t>
        </w:r>
      </w:hyperlink>
      <w:r>
        <w:t xml:space="preserve"> ГПК КР).</w:t>
      </w:r>
    </w:p>
    <w:p w:rsidR="003A6867" w:rsidRDefault="003A6867" w:rsidP="003A6867">
      <w:pPr>
        <w:pStyle w:val="tkTekst"/>
      </w:pPr>
      <w:r>
        <w:lastRenderedPageBreak/>
        <w:t xml:space="preserve">Суды должны иметь в виду, что в соответствии с ч.3 </w:t>
      </w:r>
      <w:hyperlink r:id="rId111" w:anchor="st_108" w:history="1">
        <w:r>
          <w:rPr>
            <w:rStyle w:val="a3"/>
          </w:rPr>
          <w:t>ст.108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(ч.3 </w:t>
      </w:r>
      <w:hyperlink r:id="rId112" w:anchor="st_2" w:history="1">
        <w:r>
          <w:rPr>
            <w:rStyle w:val="a3"/>
          </w:rPr>
          <w:t>ст.2</w:t>
        </w:r>
      </w:hyperlink>
      <w:r>
        <w:t xml:space="preserve"> АПК КР) возврату подлежит половина государственной пошлины, которая подлежала уплате в соответствующей судебной инстанции.</w:t>
      </w:r>
    </w:p>
    <w:p w:rsidR="003A6867" w:rsidRDefault="003A6867" w:rsidP="003A6867">
      <w:pPr>
        <w:pStyle w:val="tkTekst"/>
      </w:pPr>
      <w:r>
        <w:t xml:space="preserve">33. Обратить внимание судов на то, что согласно </w:t>
      </w:r>
      <w:hyperlink r:id="rId113" w:anchor="st_27" w:history="1">
        <w:r>
          <w:rPr>
            <w:rStyle w:val="a3"/>
          </w:rPr>
          <w:t>ст.27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, ч.3 </w:t>
      </w:r>
      <w:hyperlink r:id="rId114" w:anchor="st_108" w:history="1">
        <w:r>
          <w:rPr>
            <w:rStyle w:val="a3"/>
          </w:rPr>
          <w:t>ст.108</w:t>
        </w:r>
      </w:hyperlink>
      <w:r>
        <w:t xml:space="preserve"> ГПК КР возврат половины суммы государственной пошлины при признании иска осуществляется в том случае, если ответчик полностью признал исковые требования. При этом половина государственной пошлины, уплаченной истцом при подаче иска, взыскивается с ответчика в пользу истца.</w:t>
      </w:r>
    </w:p>
    <w:p w:rsidR="003A6867" w:rsidRDefault="003A6867" w:rsidP="003A6867">
      <w:pPr>
        <w:pStyle w:val="tkTekst"/>
      </w:pPr>
      <w:r>
        <w:t xml:space="preserve">Если ответчиком по делу иск признан только в части, то государственная пошлина возврату не подлежит, а взыскивается с ответчика в пользу истца пропорционально удовлетворенной судом части в порядке, предусмотренном </w:t>
      </w:r>
      <w:hyperlink r:id="rId115" w:anchor="st_113" w:history="1">
        <w:r>
          <w:rPr>
            <w:rStyle w:val="a3"/>
          </w:rPr>
          <w:t>ст.113</w:t>
        </w:r>
      </w:hyperlink>
      <w:r>
        <w:t xml:space="preserve"> ГПК КР.</w:t>
      </w:r>
    </w:p>
    <w:p w:rsidR="003A6867" w:rsidRDefault="003A6867" w:rsidP="003A6867">
      <w:pPr>
        <w:pStyle w:val="tkTekst"/>
      </w:pPr>
      <w:r>
        <w:t>34. При распределении судебных расходов по итогам рассмотрения дела судам необходимо иметь в виду, что если решение принято в пользу истца, то в его пользу с ответчика взыскивается государственная пошлина, уплаченная им в бюджет. При частичном удовлетворении иска в пользу истца присуждается государственная пошлина пропорционально размеру или части удовлетворенных судом исковых требований. При этом, остальная часть уплаченной истцом государственной пошлины ему не возвращается (</w:t>
      </w:r>
      <w:proofErr w:type="spellStart"/>
      <w:r>
        <w:t>ст.ст</w:t>
      </w:r>
      <w:proofErr w:type="spellEnd"/>
      <w:r>
        <w:t xml:space="preserve">. </w:t>
      </w:r>
      <w:hyperlink r:id="rId116" w:anchor="st_113" w:history="1">
        <w:r>
          <w:rPr>
            <w:rStyle w:val="a3"/>
          </w:rPr>
          <w:t>113</w:t>
        </w:r>
      </w:hyperlink>
      <w:r>
        <w:t xml:space="preserve">, </w:t>
      </w:r>
      <w:hyperlink r:id="rId117" w:anchor="st_118" w:history="1">
        <w:r>
          <w:rPr>
            <w:rStyle w:val="a3"/>
          </w:rPr>
          <w:t>118</w:t>
        </w:r>
      </w:hyperlink>
      <w:r>
        <w:t xml:space="preserve"> ГПК </w:t>
      </w:r>
      <w:proofErr w:type="gramStart"/>
      <w:r>
        <w:t>КР</w:t>
      </w:r>
      <w:proofErr w:type="gramEnd"/>
      <w:r>
        <w:t>). Государственная пошлина также не возвращается, если решение вынесено в пользу ответчика.</w:t>
      </w:r>
    </w:p>
    <w:p w:rsidR="003A6867" w:rsidRDefault="003A6867" w:rsidP="003A6867">
      <w:pPr>
        <w:pStyle w:val="tkTekst"/>
      </w:pPr>
      <w:r>
        <w:t>35. При удовлетворении иска (полностью или в части), предъявленного к нескольким ответчикам одним или несколькими истцами, освобожденными от уплаты государственной пошлины, взыскание государственной пошлины в пользу бюджета осуществляется отдельно с каждого ответчика, исходя из суммы, взысканной с него по решению суда.</w:t>
      </w:r>
    </w:p>
    <w:p w:rsidR="003A6867" w:rsidRDefault="003A6867" w:rsidP="003A6867">
      <w:pPr>
        <w:pStyle w:val="tkTekst"/>
      </w:pPr>
      <w:r>
        <w:t>В случае удовлетворения иска при солидарной ответственности ответчиков, взыскание государственной пошлины осуществляется солидарно.</w:t>
      </w:r>
    </w:p>
    <w:p w:rsidR="003A6867" w:rsidRDefault="003A6867" w:rsidP="003A6867">
      <w:pPr>
        <w:pStyle w:val="tkTekst"/>
      </w:pPr>
      <w:r>
        <w:t xml:space="preserve">Судам необходимо принимать во внимание, что случаи частичного возвращения государственной пошлины установлены ч.3 </w:t>
      </w:r>
      <w:hyperlink r:id="rId118" w:anchor="st_108" w:history="1">
        <w:r>
          <w:rPr>
            <w:rStyle w:val="a3"/>
          </w:rPr>
          <w:t>ст.108</w:t>
        </w:r>
      </w:hyperlink>
      <w:r>
        <w:t xml:space="preserve"> ГПК КР. В остальных случаях, предусмотренных ч.1 </w:t>
      </w:r>
      <w:hyperlink r:id="rId119" w:anchor="st_108" w:history="1">
        <w:r>
          <w:rPr>
            <w:rStyle w:val="a3"/>
          </w:rPr>
          <w:t>ст.108</w:t>
        </w:r>
      </w:hyperlink>
      <w:r>
        <w:t xml:space="preserve"> ГПК </w:t>
      </w:r>
      <w:proofErr w:type="gramStart"/>
      <w:r>
        <w:t>КР</w:t>
      </w:r>
      <w:proofErr w:type="gramEnd"/>
      <w:r>
        <w:t>, государственная пошлина возвращается полностью.</w:t>
      </w:r>
    </w:p>
    <w:p w:rsidR="003A6867" w:rsidRDefault="003A6867" w:rsidP="003A6867">
      <w:pPr>
        <w:pStyle w:val="tkTekst"/>
      </w:pPr>
      <w:r>
        <w:t xml:space="preserve">36. Обратить внимание судов, что вопрос о возврате государственной пошлины по административным делам разрешается в соответствии с ч.3 </w:t>
      </w:r>
      <w:hyperlink r:id="rId120" w:anchor="st_2" w:history="1">
        <w:r>
          <w:rPr>
            <w:rStyle w:val="a3"/>
          </w:rPr>
          <w:t>ст.2</w:t>
        </w:r>
      </w:hyperlink>
      <w:r>
        <w:t xml:space="preserve"> АПК </w:t>
      </w:r>
      <w:proofErr w:type="gramStart"/>
      <w:r>
        <w:t>КР</w:t>
      </w:r>
      <w:proofErr w:type="gramEnd"/>
      <w:r>
        <w:t xml:space="preserve"> (</w:t>
      </w:r>
      <w:hyperlink r:id="rId121" w:anchor="st_108" w:history="1">
        <w:r>
          <w:rPr>
            <w:rStyle w:val="a3"/>
          </w:rPr>
          <w:t>ст.108</w:t>
        </w:r>
      </w:hyperlink>
      <w:r>
        <w:t xml:space="preserve"> ГПК КР).</w:t>
      </w:r>
    </w:p>
    <w:p w:rsidR="003A6867" w:rsidRDefault="003A6867" w:rsidP="003A6867">
      <w:pPr>
        <w:pStyle w:val="tkTekst"/>
      </w:pPr>
      <w:r>
        <w:t xml:space="preserve">37. </w:t>
      </w:r>
      <w:proofErr w:type="gramStart"/>
      <w:r>
        <w:t xml:space="preserve">Если в отношении истца по имущественному спору установлена льготная ставка государственной пошлины, то в случае удовлетворения иска (полностью или частично) с ответчика подлежит взысканию уплаченная государственная пошлина в пользу истца, а в остальной части подлежащая уплате государственная пошлина в соответствии с пп.1 п.1 </w:t>
      </w:r>
      <w:hyperlink r:id="rId122" w:anchor="pr" w:history="1">
        <w:r>
          <w:rPr>
            <w:rStyle w:val="a3"/>
          </w:rPr>
          <w:t>Ставок</w:t>
        </w:r>
      </w:hyperlink>
      <w:r>
        <w:t xml:space="preserve"> государственной пошлины - в доход государства.</w:t>
      </w:r>
      <w:proofErr w:type="gramEnd"/>
    </w:p>
    <w:p w:rsidR="003A6867" w:rsidRDefault="003A6867" w:rsidP="003A6867">
      <w:pPr>
        <w:pStyle w:val="tkTekst"/>
      </w:pPr>
      <w:r>
        <w:t xml:space="preserve">Например, при подаче искового заявления о взыскании задолженности за потребление электроэнергии, тепловой энергии и природного газа и оказанные услуги по передаче (транспортировке) электрической энергии истцом оплачивается государственная пошлина в 1-кратном размере расчетного показателя согласно пп.10 п.1, </w:t>
      </w:r>
      <w:proofErr w:type="spellStart"/>
      <w:r>
        <w:t>пп</w:t>
      </w:r>
      <w:proofErr w:type="spellEnd"/>
      <w:r>
        <w:t xml:space="preserve">. 11, 12 п.2 </w:t>
      </w:r>
      <w:hyperlink r:id="rId123" w:anchor="pr" w:history="1">
        <w:r>
          <w:rPr>
            <w:rStyle w:val="a3"/>
          </w:rPr>
          <w:t>Ставок</w:t>
        </w:r>
      </w:hyperlink>
      <w:r>
        <w:t xml:space="preserve"> государственной пошлины. В случае удовлетворения иска с ответчика взыскивается в пользу истца уплаченная государственная пошлина, а оставшаяся часть государственной пошлины, рассчитанной из цены иска по имущественному спору - в доход государства.</w:t>
      </w:r>
    </w:p>
    <w:p w:rsidR="003A6867" w:rsidRDefault="003A6867" w:rsidP="003A6867">
      <w:pPr>
        <w:pStyle w:val="tkTekst"/>
      </w:pPr>
      <w:r>
        <w:t>38. При отказе в удовлетворении иска, заявленного государственным органом и иным органом, который освобожден от уплаты государственной пошлины, государственная пошлина не взыскивается.</w:t>
      </w:r>
    </w:p>
    <w:p w:rsidR="003A6867" w:rsidRDefault="003A6867" w:rsidP="003A6867">
      <w:pPr>
        <w:pStyle w:val="tkTekst"/>
      </w:pPr>
      <w:r>
        <w:t xml:space="preserve">Однако, если иск был подан прокурором в порядке </w:t>
      </w:r>
      <w:hyperlink r:id="rId124" w:anchor="st_48" w:history="1">
        <w:r>
          <w:rPr>
            <w:rStyle w:val="a3"/>
          </w:rPr>
          <w:t>ст.48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125" w:anchor="st_42" w:history="1">
        <w:r>
          <w:rPr>
            <w:rStyle w:val="a3"/>
          </w:rPr>
          <w:t>ст.42</w:t>
        </w:r>
      </w:hyperlink>
      <w:r>
        <w:t xml:space="preserve"> АПК КР в интересах юридических лиц или граждан, то в случае отказа в удовлетворении или частичном удовлетворении этих исковых требований, согласно ч.2 </w:t>
      </w:r>
      <w:hyperlink r:id="rId126" w:anchor="st_27" w:history="1">
        <w:r>
          <w:rPr>
            <w:rStyle w:val="a3"/>
          </w:rPr>
          <w:t>ст.27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КР государственная пошлина взыскивается с лиц, в интересах которых предъявлен иск, пропорционально той части исковых требований, в удовлетворении которой отказано (если только это лицо само не освобождено от уплаты государственной пошлины).</w:t>
      </w:r>
    </w:p>
    <w:p w:rsidR="003A6867" w:rsidRDefault="003A6867" w:rsidP="003A6867">
      <w:pPr>
        <w:pStyle w:val="tkTekst"/>
      </w:pPr>
      <w:r>
        <w:t>При этом необходимо иметь в виду, что если иск подавался в интересах иных государственных органов, то государственная пошлина с них взысканию не подлежит.</w:t>
      </w:r>
    </w:p>
    <w:p w:rsidR="003A6867" w:rsidRDefault="003A6867" w:rsidP="003A6867">
      <w:pPr>
        <w:pStyle w:val="tkTekst"/>
      </w:pPr>
      <w:r>
        <w:lastRenderedPageBreak/>
        <w:t xml:space="preserve">39. Согласно ч.3 </w:t>
      </w:r>
      <w:hyperlink r:id="rId127" w:anchor="st_102" w:history="1">
        <w:r>
          <w:rPr>
            <w:rStyle w:val="a3"/>
          </w:rPr>
          <w:t>ст.102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пп.13 п.2 </w:t>
      </w:r>
      <w:hyperlink r:id="rId128" w:anchor="g1" w:history="1">
        <w:r>
          <w:rPr>
            <w:rStyle w:val="a3"/>
          </w:rPr>
          <w:t>главы 1</w:t>
        </w:r>
      </w:hyperlink>
      <w:r>
        <w:t xml:space="preserve"> Ставок государственной пошлины при подаче апелляционной (кассационной) жалобы размер государственной пошлины составляет половину суммы государственной пошлины, исходя из оспариваемой в жалобе суммы.</w:t>
      </w:r>
    </w:p>
    <w:p w:rsidR="003A6867" w:rsidRDefault="003A6867" w:rsidP="003A6867">
      <w:pPr>
        <w:pStyle w:val="tkTekst"/>
      </w:pPr>
      <w:r>
        <w:t xml:space="preserve">Если судебный акт обжалуется лишь в части (ч.1 </w:t>
      </w:r>
      <w:proofErr w:type="spellStart"/>
      <w:r>
        <w:t>ст.ст</w:t>
      </w:r>
      <w:proofErr w:type="spellEnd"/>
      <w:r>
        <w:t xml:space="preserve">. </w:t>
      </w:r>
      <w:hyperlink r:id="rId129" w:anchor="st_335" w:history="1">
        <w:r>
          <w:rPr>
            <w:rStyle w:val="a3"/>
          </w:rPr>
          <w:t>335</w:t>
        </w:r>
      </w:hyperlink>
      <w:r>
        <w:t xml:space="preserve">, </w:t>
      </w:r>
      <w:hyperlink r:id="rId130" w:anchor="st_364" w:history="1">
        <w:r>
          <w:rPr>
            <w:rStyle w:val="a3"/>
          </w:rPr>
          <w:t>364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ч.1 </w:t>
      </w:r>
      <w:hyperlink r:id="rId131" w:anchor="st_226" w:history="1">
        <w:r>
          <w:rPr>
            <w:rStyle w:val="a3"/>
          </w:rPr>
          <w:t>ст.226</w:t>
        </w:r>
      </w:hyperlink>
      <w:r>
        <w:t xml:space="preserve">, ч.1 </w:t>
      </w:r>
      <w:hyperlink r:id="rId132" w:anchor="st_250" w:history="1">
        <w:r>
          <w:rPr>
            <w:rStyle w:val="a3"/>
          </w:rPr>
          <w:t>ст.250</w:t>
        </w:r>
      </w:hyperlink>
      <w:r>
        <w:t xml:space="preserve"> АПК КР), то государственная пошлина исчисляется исходя из той части, которую оспаривает заявитель.</w:t>
      </w:r>
    </w:p>
    <w:p w:rsidR="003A6867" w:rsidRDefault="003A6867" w:rsidP="003A6867">
      <w:pPr>
        <w:pStyle w:val="tkTekst"/>
      </w:pPr>
      <w:r>
        <w:t>Если госпошлина была оплачена не в полном размере, то в случае отказа в удовлетворении апелляционной (кассационной) жалобы суд соответствующей инстанции взыскивает в доход государства с лица, обратившегося с жалобой, государственную пошлину в недоплаченной части.</w:t>
      </w:r>
    </w:p>
    <w:p w:rsidR="003A6867" w:rsidRDefault="003A6867" w:rsidP="003A6867">
      <w:pPr>
        <w:pStyle w:val="tkRedakcijaTekst"/>
      </w:pPr>
      <w:r>
        <w:t xml:space="preserve">(В редакции постановления Пленума Верховного суда </w:t>
      </w:r>
      <w:proofErr w:type="gramStart"/>
      <w:r>
        <w:t>КР</w:t>
      </w:r>
      <w:proofErr w:type="gramEnd"/>
      <w:r>
        <w:t xml:space="preserve"> от </w:t>
      </w:r>
      <w:hyperlink r:id="rId133" w:history="1">
        <w:r>
          <w:rPr>
            <w:rStyle w:val="a3"/>
          </w:rPr>
          <w:t>2 июня 2023 года № 17</w:t>
        </w:r>
      </w:hyperlink>
      <w:r>
        <w:t>)</w:t>
      </w:r>
    </w:p>
    <w:p w:rsidR="003A6867" w:rsidRDefault="003A6867" w:rsidP="003A6867">
      <w:pPr>
        <w:pStyle w:val="tkTekst"/>
      </w:pPr>
      <w:r>
        <w:t xml:space="preserve">40. В соответствии со </w:t>
      </w:r>
      <w:hyperlink r:id="rId134" w:anchor="st_136" w:history="1">
        <w:r>
          <w:rPr>
            <w:rStyle w:val="a3"/>
          </w:rPr>
          <w:t>ст.136</w:t>
        </w:r>
      </w:hyperlink>
      <w:r>
        <w:t xml:space="preserve"> </w:t>
      </w:r>
      <w:proofErr w:type="spellStart"/>
      <w:r>
        <w:t>КоНД</w:t>
      </w:r>
      <w:proofErr w:type="spellEnd"/>
      <w:r>
        <w:t xml:space="preserve"> </w:t>
      </w:r>
      <w:proofErr w:type="gramStart"/>
      <w:r>
        <w:t>КР</w:t>
      </w:r>
      <w:proofErr w:type="gramEnd"/>
      <w:r>
        <w:t xml:space="preserve">, ч.1 </w:t>
      </w:r>
      <w:hyperlink r:id="rId135" w:anchor="st_102" w:history="1">
        <w:r>
          <w:rPr>
            <w:rStyle w:val="a3"/>
          </w:rPr>
          <w:t>ст.102</w:t>
        </w:r>
      </w:hyperlink>
      <w:r>
        <w:t xml:space="preserve"> ГПК КР плательщиками государственной пошлины являются физические и юридические лица, подающие апелляционные и кассационные жалобы. К этим лицам относятся как стороны по делу, так и иные лица, участвующие в деле, в том числе третьи лица, заявляющие или не заявляющие самостоятельные требования, а также заинтересованные лица.</w:t>
      </w:r>
    </w:p>
    <w:p w:rsidR="003A6867" w:rsidRDefault="003A6867" w:rsidP="003A6867">
      <w:pPr>
        <w:pStyle w:val="tkTekst"/>
      </w:pPr>
      <w:r>
        <w:t>Обратить внимание судов, что если по делу подается несколько апелляционных (кассационных) жалоб государственная пошлина уплачивается по каждой жалобе.</w:t>
      </w:r>
    </w:p>
    <w:p w:rsidR="003A6867" w:rsidRDefault="003A6867" w:rsidP="003A6867">
      <w:pPr>
        <w:pStyle w:val="tkTekst"/>
      </w:pPr>
      <w:r>
        <w:t xml:space="preserve">41. Подача частных жалоб в порядке </w:t>
      </w:r>
      <w:hyperlink r:id="rId136" w:anchor="g39" w:history="1">
        <w:r>
          <w:rPr>
            <w:rStyle w:val="a3"/>
          </w:rPr>
          <w:t>главы 39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137" w:anchor="g25" w:history="1">
        <w:r>
          <w:rPr>
            <w:rStyle w:val="a3"/>
          </w:rPr>
          <w:t>главы 25</w:t>
        </w:r>
      </w:hyperlink>
      <w:r>
        <w:t xml:space="preserve"> АПК КР государственной пошлиной не облагается.</w:t>
      </w:r>
    </w:p>
    <w:p w:rsidR="003A6867" w:rsidRDefault="003A6867" w:rsidP="003A6867">
      <w:pPr>
        <w:pStyle w:val="tkTekst"/>
      </w:pPr>
      <w:r>
        <w:t xml:space="preserve">Подача кассационной жалобы на судебный акт суда апелляционной инстанции, принятый в рамках </w:t>
      </w:r>
      <w:hyperlink r:id="rId138" w:anchor="g38" w:history="1">
        <w:r>
          <w:rPr>
            <w:rStyle w:val="a3"/>
          </w:rPr>
          <w:t>главы 38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</w:t>
      </w:r>
      <w:hyperlink r:id="rId139" w:anchor="g24" w:history="1">
        <w:r>
          <w:rPr>
            <w:rStyle w:val="a3"/>
          </w:rPr>
          <w:t>главы 24</w:t>
        </w:r>
      </w:hyperlink>
      <w:r>
        <w:t xml:space="preserve"> АПК КР, которым не был разрешен спор по существу, государственной пошлиной не облагается. Например, при подаче кассационной жалобы на определение суда апелляционной инстанции о возвращении апелляционной жалобы, направлении дела на новое рассмотрение, оставлении иска без рассмотрения государственная пошлина не уплачивается.</w:t>
      </w:r>
    </w:p>
    <w:p w:rsidR="003A6867" w:rsidRDefault="003A6867" w:rsidP="003A6867">
      <w:pPr>
        <w:pStyle w:val="tkTekst"/>
      </w:pPr>
      <w:r>
        <w:t>42. В случае обжалования судебного акта только в части государственной пошлины, государственная пошлина при подаче апелляционной (кассационной) жалобы уплате не подлежит.</w:t>
      </w:r>
    </w:p>
    <w:p w:rsidR="003A6867" w:rsidRDefault="003A6867" w:rsidP="003A6867">
      <w:pPr>
        <w:pStyle w:val="tkTekst"/>
      </w:pPr>
      <w:r>
        <w:t xml:space="preserve">43. Если судом апелляционной (кассационной) инстанции лицу, подавшему жалобу, была предоставлена отсрочка в уплате государственной пошлины или ее части и она не была оплачена до вынесения судебного акта, то суд соответствующей инстанции в соответствии с п.9 </w:t>
      </w:r>
      <w:hyperlink r:id="rId140" w:anchor="st_222" w:history="1">
        <w:r>
          <w:rPr>
            <w:rStyle w:val="a3"/>
          </w:rPr>
          <w:t>ст.222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 оставляет жалобу без рассмотрения.</w:t>
      </w:r>
    </w:p>
    <w:p w:rsidR="003A6867" w:rsidRDefault="003A6867" w:rsidP="003A6867">
      <w:pPr>
        <w:pStyle w:val="tkTekst"/>
      </w:pPr>
      <w:r>
        <w:t xml:space="preserve">В этом случае уплаченная государственная пошлина может быть возвращена по заявлению заинтересованного лица в порядке, установленном ч.5 </w:t>
      </w:r>
      <w:hyperlink r:id="rId141" w:anchor="st_108" w:history="1">
        <w:r>
          <w:rPr>
            <w:rStyle w:val="a3"/>
          </w:rPr>
          <w:t>ст.108</w:t>
        </w:r>
      </w:hyperlink>
      <w:r>
        <w:t xml:space="preserve"> ГПК </w:t>
      </w:r>
      <w:proofErr w:type="gramStart"/>
      <w:r>
        <w:t>КР</w:t>
      </w:r>
      <w:proofErr w:type="gramEnd"/>
      <w:r>
        <w:t xml:space="preserve">, ч.3 </w:t>
      </w:r>
      <w:hyperlink r:id="rId142" w:anchor="st_2" w:history="1">
        <w:r>
          <w:rPr>
            <w:rStyle w:val="a3"/>
          </w:rPr>
          <w:t>ст.2</w:t>
        </w:r>
      </w:hyperlink>
      <w:r>
        <w:t xml:space="preserve"> АПК КР, определением суда первой инстанции или учтена при повторной подаче жалобы в установленный законом срок.</w:t>
      </w:r>
    </w:p>
    <w:p w:rsidR="003A6867" w:rsidRDefault="003A6867" w:rsidP="003A6867">
      <w:pPr>
        <w:pStyle w:val="tkRedakcijaTekst"/>
      </w:pPr>
      <w:r>
        <w:t xml:space="preserve">44. (Исключен в соответствии с </w:t>
      </w:r>
      <w:hyperlink r:id="rId143" w:history="1">
        <w:r>
          <w:rPr>
            <w:rStyle w:val="a3"/>
          </w:rPr>
          <w:t>постановлением</w:t>
        </w:r>
      </w:hyperlink>
      <w:r>
        <w:t xml:space="preserve"> Пленума Верховного суда </w:t>
      </w:r>
      <w:proofErr w:type="gramStart"/>
      <w:r>
        <w:t>КР</w:t>
      </w:r>
      <w:proofErr w:type="gramEnd"/>
      <w:r>
        <w:t xml:space="preserve"> от 2 июня 2023 года № 17)</w:t>
      </w:r>
    </w:p>
    <w:p w:rsidR="003A6867" w:rsidRDefault="003A6867" w:rsidP="003A6867">
      <w:pPr>
        <w:pStyle w:val="tkTekst"/>
      </w:pPr>
      <w:r>
        <w:t xml:space="preserve">45. </w:t>
      </w:r>
      <w:proofErr w:type="gramStart"/>
      <w:r>
        <w:t xml:space="preserve">В связи с принятием настоящего постановления признать утратившими силу </w:t>
      </w:r>
      <w:hyperlink r:id="rId144" w:history="1">
        <w:r>
          <w:rPr>
            <w:rStyle w:val="a3"/>
          </w:rPr>
          <w:t>постановление</w:t>
        </w:r>
      </w:hyperlink>
      <w:r>
        <w:t xml:space="preserve"> Пленума Верховного суда Кыргызской Республики от 27 декабря 1996 года № 11-03 "О некоторых вопросах применения судами Кыргызской Республики законодательства о взыскании судебных расходов по гражданским делам и судебных издержек по уголовным делам" в части взыскания государственной пошлины по гражданским делам, п.23 </w:t>
      </w:r>
      <w:hyperlink r:id="rId145" w:history="1">
        <w:r>
          <w:rPr>
            <w:rStyle w:val="a3"/>
          </w:rPr>
          <w:t>постановления</w:t>
        </w:r>
      </w:hyperlink>
      <w:r>
        <w:t xml:space="preserve"> Пленума ВС № 3 от 26 июня 1992</w:t>
      </w:r>
      <w:proofErr w:type="gramEnd"/>
      <w:r>
        <w:t xml:space="preserve"> года "О практике по применению судами законодательства Республики Кыргызстан о праве собственности на жилой дом" в части завещаний, свидетельств о праве наследования на дом либо его части.</w:t>
      </w:r>
    </w:p>
    <w:p w:rsidR="003A6867" w:rsidRDefault="003A6867"/>
    <w:sectPr w:rsidR="003A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67"/>
    <w:rsid w:val="003A6867"/>
    <w:rsid w:val="00A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867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3A686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A686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A686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Rekvizit">
    <w:name w:val="_Реквизит (tkRekvizit)"/>
    <w:basedOn w:val="a"/>
    <w:rsid w:val="003A686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A686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A6867"/>
    <w:pPr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867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3A686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A686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A686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tkRekvizit">
    <w:name w:val="_Реквизит (tkRekvizit)"/>
    <w:basedOn w:val="a"/>
    <w:rsid w:val="003A686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A686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A6867"/>
    <w:pPr>
      <w:ind w:left="1134" w:right="1134"/>
      <w:jc w:val="center"/>
    </w:pPr>
    <w:rPr>
      <w:rFonts w:ascii="Arial" w:eastAsia="Times New Roman" w:hAnsi="Arial" w:cs="Arial"/>
      <w:b/>
      <w:bCs/>
      <w:cap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oktom://db/140345" TargetMode="External"/><Relationship Id="rId21" Type="http://schemas.openxmlformats.org/officeDocument/2006/relationships/hyperlink" Target="toktom://db/152000" TargetMode="External"/><Relationship Id="rId42" Type="http://schemas.openxmlformats.org/officeDocument/2006/relationships/hyperlink" Target="toktom://db/140344" TargetMode="External"/><Relationship Id="rId63" Type="http://schemas.openxmlformats.org/officeDocument/2006/relationships/hyperlink" Target="toktom://db/149500" TargetMode="External"/><Relationship Id="rId84" Type="http://schemas.openxmlformats.org/officeDocument/2006/relationships/hyperlink" Target="toktom://db/179758" TargetMode="External"/><Relationship Id="rId138" Type="http://schemas.openxmlformats.org/officeDocument/2006/relationships/hyperlink" Target="toktom://db/140345" TargetMode="External"/><Relationship Id="rId107" Type="http://schemas.openxmlformats.org/officeDocument/2006/relationships/hyperlink" Target="toktom://db/140345" TargetMode="External"/><Relationship Id="rId11" Type="http://schemas.openxmlformats.org/officeDocument/2006/relationships/hyperlink" Target="toktom://db/140345" TargetMode="External"/><Relationship Id="rId32" Type="http://schemas.openxmlformats.org/officeDocument/2006/relationships/hyperlink" Target="toktom://db/152000" TargetMode="External"/><Relationship Id="rId53" Type="http://schemas.openxmlformats.org/officeDocument/2006/relationships/hyperlink" Target="toktom://db/140345" TargetMode="External"/><Relationship Id="rId74" Type="http://schemas.openxmlformats.org/officeDocument/2006/relationships/hyperlink" Target="toktom://db/140345" TargetMode="External"/><Relationship Id="rId128" Type="http://schemas.openxmlformats.org/officeDocument/2006/relationships/hyperlink" Target="toktom://db/152000" TargetMode="External"/><Relationship Id="rId5" Type="http://schemas.openxmlformats.org/officeDocument/2006/relationships/hyperlink" Target="toktom://db/179758" TargetMode="External"/><Relationship Id="rId90" Type="http://schemas.openxmlformats.org/officeDocument/2006/relationships/hyperlink" Target="toktom://db/85930" TargetMode="External"/><Relationship Id="rId95" Type="http://schemas.openxmlformats.org/officeDocument/2006/relationships/hyperlink" Target="toktom://db/140344" TargetMode="External"/><Relationship Id="rId22" Type="http://schemas.openxmlformats.org/officeDocument/2006/relationships/hyperlink" Target="toktom://db/1364" TargetMode="External"/><Relationship Id="rId27" Type="http://schemas.openxmlformats.org/officeDocument/2006/relationships/hyperlink" Target="toktom://db/152000" TargetMode="External"/><Relationship Id="rId43" Type="http://schemas.openxmlformats.org/officeDocument/2006/relationships/hyperlink" Target="toktom://db/140344" TargetMode="External"/><Relationship Id="rId48" Type="http://schemas.openxmlformats.org/officeDocument/2006/relationships/hyperlink" Target="toktom://db/149500" TargetMode="External"/><Relationship Id="rId64" Type="http://schemas.openxmlformats.org/officeDocument/2006/relationships/hyperlink" Target="toktom://db/149500" TargetMode="External"/><Relationship Id="rId69" Type="http://schemas.openxmlformats.org/officeDocument/2006/relationships/hyperlink" Target="toktom://db/149500" TargetMode="External"/><Relationship Id="rId113" Type="http://schemas.openxmlformats.org/officeDocument/2006/relationships/hyperlink" Target="toktom://db/149500" TargetMode="External"/><Relationship Id="rId118" Type="http://schemas.openxmlformats.org/officeDocument/2006/relationships/hyperlink" Target="toktom://db/140345" TargetMode="External"/><Relationship Id="rId134" Type="http://schemas.openxmlformats.org/officeDocument/2006/relationships/hyperlink" Target="toktom://db/149500" TargetMode="External"/><Relationship Id="rId139" Type="http://schemas.openxmlformats.org/officeDocument/2006/relationships/hyperlink" Target="toktom://db/140344" TargetMode="External"/><Relationship Id="rId80" Type="http://schemas.openxmlformats.org/officeDocument/2006/relationships/hyperlink" Target="toktom://db/140345" TargetMode="External"/><Relationship Id="rId85" Type="http://schemas.openxmlformats.org/officeDocument/2006/relationships/hyperlink" Target="toktom://db/140344" TargetMode="External"/><Relationship Id="rId12" Type="http://schemas.openxmlformats.org/officeDocument/2006/relationships/hyperlink" Target="toktom://db/140344" TargetMode="External"/><Relationship Id="rId17" Type="http://schemas.openxmlformats.org/officeDocument/2006/relationships/hyperlink" Target="toktom://db/149500" TargetMode="External"/><Relationship Id="rId33" Type="http://schemas.openxmlformats.org/officeDocument/2006/relationships/hyperlink" Target="toktom://db/140345" TargetMode="External"/><Relationship Id="rId38" Type="http://schemas.openxmlformats.org/officeDocument/2006/relationships/hyperlink" Target="toktom://db/140345" TargetMode="External"/><Relationship Id="rId59" Type="http://schemas.openxmlformats.org/officeDocument/2006/relationships/hyperlink" Target="toktom://db/140345" TargetMode="External"/><Relationship Id="rId103" Type="http://schemas.openxmlformats.org/officeDocument/2006/relationships/hyperlink" Target="toktom://db/140344" TargetMode="External"/><Relationship Id="rId108" Type="http://schemas.openxmlformats.org/officeDocument/2006/relationships/hyperlink" Target="toktom://db/149500" TargetMode="External"/><Relationship Id="rId124" Type="http://schemas.openxmlformats.org/officeDocument/2006/relationships/hyperlink" Target="toktom://db/140345" TargetMode="External"/><Relationship Id="rId129" Type="http://schemas.openxmlformats.org/officeDocument/2006/relationships/hyperlink" Target="toktom://db/140345" TargetMode="External"/><Relationship Id="rId54" Type="http://schemas.openxmlformats.org/officeDocument/2006/relationships/hyperlink" Target="toktom://db/140345" TargetMode="External"/><Relationship Id="rId70" Type="http://schemas.openxmlformats.org/officeDocument/2006/relationships/hyperlink" Target="toktom://db/140345" TargetMode="External"/><Relationship Id="rId75" Type="http://schemas.openxmlformats.org/officeDocument/2006/relationships/hyperlink" Target="toktom://db/149500" TargetMode="External"/><Relationship Id="rId91" Type="http://schemas.openxmlformats.org/officeDocument/2006/relationships/hyperlink" Target="toktom://db/85930" TargetMode="External"/><Relationship Id="rId96" Type="http://schemas.openxmlformats.org/officeDocument/2006/relationships/hyperlink" Target="toktom://db/140344" TargetMode="External"/><Relationship Id="rId140" Type="http://schemas.openxmlformats.org/officeDocument/2006/relationships/hyperlink" Target="toktom://db/140345" TargetMode="External"/><Relationship Id="rId145" Type="http://schemas.openxmlformats.org/officeDocument/2006/relationships/hyperlink" Target="toktom://db/6815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98840" TargetMode="External"/><Relationship Id="rId23" Type="http://schemas.openxmlformats.org/officeDocument/2006/relationships/hyperlink" Target="toktom://db/1364" TargetMode="External"/><Relationship Id="rId28" Type="http://schemas.openxmlformats.org/officeDocument/2006/relationships/hyperlink" Target="toktom://db/3128" TargetMode="External"/><Relationship Id="rId49" Type="http://schemas.openxmlformats.org/officeDocument/2006/relationships/hyperlink" Target="toktom://db/149500" TargetMode="External"/><Relationship Id="rId114" Type="http://schemas.openxmlformats.org/officeDocument/2006/relationships/hyperlink" Target="toktom://db/140345" TargetMode="External"/><Relationship Id="rId119" Type="http://schemas.openxmlformats.org/officeDocument/2006/relationships/hyperlink" Target="toktom://db/140345" TargetMode="External"/><Relationship Id="rId44" Type="http://schemas.openxmlformats.org/officeDocument/2006/relationships/hyperlink" Target="toktom://db/140345" TargetMode="External"/><Relationship Id="rId60" Type="http://schemas.openxmlformats.org/officeDocument/2006/relationships/hyperlink" Target="toktom://db/140345" TargetMode="External"/><Relationship Id="rId65" Type="http://schemas.openxmlformats.org/officeDocument/2006/relationships/hyperlink" Target="toktom://db/140345" TargetMode="External"/><Relationship Id="rId81" Type="http://schemas.openxmlformats.org/officeDocument/2006/relationships/hyperlink" Target="toktom://db/140345" TargetMode="External"/><Relationship Id="rId86" Type="http://schemas.openxmlformats.org/officeDocument/2006/relationships/hyperlink" Target="toktom://db/140344" TargetMode="External"/><Relationship Id="rId130" Type="http://schemas.openxmlformats.org/officeDocument/2006/relationships/hyperlink" Target="toktom://db/140345" TargetMode="External"/><Relationship Id="rId135" Type="http://schemas.openxmlformats.org/officeDocument/2006/relationships/hyperlink" Target="toktom://db/140345" TargetMode="External"/><Relationship Id="rId13" Type="http://schemas.openxmlformats.org/officeDocument/2006/relationships/hyperlink" Target="toktom://db/140344" TargetMode="External"/><Relationship Id="rId18" Type="http://schemas.openxmlformats.org/officeDocument/2006/relationships/hyperlink" Target="toktom://db/152000" TargetMode="External"/><Relationship Id="rId39" Type="http://schemas.openxmlformats.org/officeDocument/2006/relationships/hyperlink" Target="toktom://db/140345" TargetMode="External"/><Relationship Id="rId109" Type="http://schemas.openxmlformats.org/officeDocument/2006/relationships/hyperlink" Target="toktom://db/140345" TargetMode="External"/><Relationship Id="rId34" Type="http://schemas.openxmlformats.org/officeDocument/2006/relationships/hyperlink" Target="toktom://db/152000" TargetMode="External"/><Relationship Id="rId50" Type="http://schemas.openxmlformats.org/officeDocument/2006/relationships/hyperlink" Target="toktom://db/152000" TargetMode="External"/><Relationship Id="rId55" Type="http://schemas.openxmlformats.org/officeDocument/2006/relationships/hyperlink" Target="toktom://db/140344" TargetMode="External"/><Relationship Id="rId76" Type="http://schemas.openxmlformats.org/officeDocument/2006/relationships/hyperlink" Target="toktom://db/149500" TargetMode="External"/><Relationship Id="rId97" Type="http://schemas.openxmlformats.org/officeDocument/2006/relationships/hyperlink" Target="toktom://db/140344" TargetMode="External"/><Relationship Id="rId104" Type="http://schemas.openxmlformats.org/officeDocument/2006/relationships/hyperlink" Target="toktom://db/149500" TargetMode="External"/><Relationship Id="rId120" Type="http://schemas.openxmlformats.org/officeDocument/2006/relationships/hyperlink" Target="toktom://db/140344" TargetMode="External"/><Relationship Id="rId125" Type="http://schemas.openxmlformats.org/officeDocument/2006/relationships/hyperlink" Target="toktom://db/140344" TargetMode="External"/><Relationship Id="rId141" Type="http://schemas.openxmlformats.org/officeDocument/2006/relationships/hyperlink" Target="toktom://db/140345" TargetMode="External"/><Relationship Id="rId146" Type="http://schemas.openxmlformats.org/officeDocument/2006/relationships/fontTable" Target="fontTable.xml"/><Relationship Id="rId7" Type="http://schemas.openxmlformats.org/officeDocument/2006/relationships/hyperlink" Target="toktom://db/42813" TargetMode="External"/><Relationship Id="rId71" Type="http://schemas.openxmlformats.org/officeDocument/2006/relationships/hyperlink" Target="toktom://db/149500" TargetMode="External"/><Relationship Id="rId92" Type="http://schemas.openxmlformats.org/officeDocument/2006/relationships/hyperlink" Target="toktom://db/859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toktom://db/3128" TargetMode="External"/><Relationship Id="rId24" Type="http://schemas.openxmlformats.org/officeDocument/2006/relationships/hyperlink" Target="toktom://db/1364" TargetMode="External"/><Relationship Id="rId40" Type="http://schemas.openxmlformats.org/officeDocument/2006/relationships/hyperlink" Target="toktom://db/140345" TargetMode="External"/><Relationship Id="rId45" Type="http://schemas.openxmlformats.org/officeDocument/2006/relationships/hyperlink" Target="toktom://db/140344" TargetMode="External"/><Relationship Id="rId66" Type="http://schemas.openxmlformats.org/officeDocument/2006/relationships/hyperlink" Target="toktom://db/140344" TargetMode="External"/><Relationship Id="rId87" Type="http://schemas.openxmlformats.org/officeDocument/2006/relationships/hyperlink" Target="toktom://db/140344" TargetMode="External"/><Relationship Id="rId110" Type="http://schemas.openxmlformats.org/officeDocument/2006/relationships/hyperlink" Target="toktom://db/140345" TargetMode="External"/><Relationship Id="rId115" Type="http://schemas.openxmlformats.org/officeDocument/2006/relationships/hyperlink" Target="toktom://db/140345" TargetMode="External"/><Relationship Id="rId131" Type="http://schemas.openxmlformats.org/officeDocument/2006/relationships/hyperlink" Target="toktom://db/140344" TargetMode="External"/><Relationship Id="rId136" Type="http://schemas.openxmlformats.org/officeDocument/2006/relationships/hyperlink" Target="toktom://db/140345" TargetMode="External"/><Relationship Id="rId61" Type="http://schemas.openxmlformats.org/officeDocument/2006/relationships/hyperlink" Target="toktom://db/140344" TargetMode="External"/><Relationship Id="rId82" Type="http://schemas.openxmlformats.org/officeDocument/2006/relationships/hyperlink" Target="toktom://db/140345" TargetMode="External"/><Relationship Id="rId19" Type="http://schemas.openxmlformats.org/officeDocument/2006/relationships/hyperlink" Target="toktom://db/152000" TargetMode="External"/><Relationship Id="rId14" Type="http://schemas.openxmlformats.org/officeDocument/2006/relationships/hyperlink" Target="toktom://db/7831" TargetMode="External"/><Relationship Id="rId30" Type="http://schemas.openxmlformats.org/officeDocument/2006/relationships/hyperlink" Target="toktom://db/140345" TargetMode="External"/><Relationship Id="rId35" Type="http://schemas.openxmlformats.org/officeDocument/2006/relationships/hyperlink" Target="toktom://db/152000" TargetMode="External"/><Relationship Id="rId56" Type="http://schemas.openxmlformats.org/officeDocument/2006/relationships/hyperlink" Target="toktom://db/140344" TargetMode="External"/><Relationship Id="rId77" Type="http://schemas.openxmlformats.org/officeDocument/2006/relationships/hyperlink" Target="toktom://db/149500" TargetMode="External"/><Relationship Id="rId100" Type="http://schemas.openxmlformats.org/officeDocument/2006/relationships/hyperlink" Target="toktom://db/140344" TargetMode="External"/><Relationship Id="rId105" Type="http://schemas.openxmlformats.org/officeDocument/2006/relationships/hyperlink" Target="toktom://db/140345" TargetMode="External"/><Relationship Id="rId126" Type="http://schemas.openxmlformats.org/officeDocument/2006/relationships/hyperlink" Target="toktom://db/149500" TargetMode="External"/><Relationship Id="rId147" Type="http://schemas.openxmlformats.org/officeDocument/2006/relationships/theme" Target="theme/theme1.xml"/><Relationship Id="rId8" Type="http://schemas.openxmlformats.org/officeDocument/2006/relationships/hyperlink" Target="toktom://db/149500" TargetMode="External"/><Relationship Id="rId51" Type="http://schemas.openxmlformats.org/officeDocument/2006/relationships/hyperlink" Target="toktom://db/140345" TargetMode="External"/><Relationship Id="rId72" Type="http://schemas.openxmlformats.org/officeDocument/2006/relationships/hyperlink" Target="toktom://db/3003" TargetMode="External"/><Relationship Id="rId93" Type="http://schemas.openxmlformats.org/officeDocument/2006/relationships/hyperlink" Target="toktom://db/140345" TargetMode="External"/><Relationship Id="rId98" Type="http://schemas.openxmlformats.org/officeDocument/2006/relationships/hyperlink" Target="toktom://db/140345" TargetMode="External"/><Relationship Id="rId121" Type="http://schemas.openxmlformats.org/officeDocument/2006/relationships/hyperlink" Target="toktom://db/140345" TargetMode="External"/><Relationship Id="rId142" Type="http://schemas.openxmlformats.org/officeDocument/2006/relationships/hyperlink" Target="toktom://db/140344" TargetMode="External"/><Relationship Id="rId3" Type="http://schemas.openxmlformats.org/officeDocument/2006/relationships/settings" Target="settings.xml"/><Relationship Id="rId25" Type="http://schemas.openxmlformats.org/officeDocument/2006/relationships/hyperlink" Target="toktom://db/1364" TargetMode="External"/><Relationship Id="rId46" Type="http://schemas.openxmlformats.org/officeDocument/2006/relationships/hyperlink" Target="toktom://db/152000" TargetMode="External"/><Relationship Id="rId67" Type="http://schemas.openxmlformats.org/officeDocument/2006/relationships/hyperlink" Target="toktom://db/149500" TargetMode="External"/><Relationship Id="rId116" Type="http://schemas.openxmlformats.org/officeDocument/2006/relationships/hyperlink" Target="toktom://db/140345" TargetMode="External"/><Relationship Id="rId137" Type="http://schemas.openxmlformats.org/officeDocument/2006/relationships/hyperlink" Target="toktom://db/140344" TargetMode="External"/><Relationship Id="rId20" Type="http://schemas.openxmlformats.org/officeDocument/2006/relationships/hyperlink" Target="toktom://db/152000" TargetMode="External"/><Relationship Id="rId41" Type="http://schemas.openxmlformats.org/officeDocument/2006/relationships/hyperlink" Target="toktom://db/140345" TargetMode="External"/><Relationship Id="rId62" Type="http://schemas.openxmlformats.org/officeDocument/2006/relationships/hyperlink" Target="toktom://db/140344" TargetMode="External"/><Relationship Id="rId83" Type="http://schemas.openxmlformats.org/officeDocument/2006/relationships/hyperlink" Target="toktom://db/179758" TargetMode="External"/><Relationship Id="rId88" Type="http://schemas.openxmlformats.org/officeDocument/2006/relationships/hyperlink" Target="toktom://db/149500" TargetMode="External"/><Relationship Id="rId111" Type="http://schemas.openxmlformats.org/officeDocument/2006/relationships/hyperlink" Target="toktom://db/140345" TargetMode="External"/><Relationship Id="rId132" Type="http://schemas.openxmlformats.org/officeDocument/2006/relationships/hyperlink" Target="toktom://db/140344" TargetMode="External"/><Relationship Id="rId15" Type="http://schemas.openxmlformats.org/officeDocument/2006/relationships/hyperlink" Target="toktom://db/149500" TargetMode="External"/><Relationship Id="rId36" Type="http://schemas.openxmlformats.org/officeDocument/2006/relationships/hyperlink" Target="toktom://db/140345" TargetMode="External"/><Relationship Id="rId57" Type="http://schemas.openxmlformats.org/officeDocument/2006/relationships/hyperlink" Target="toktom://db/131185" TargetMode="External"/><Relationship Id="rId106" Type="http://schemas.openxmlformats.org/officeDocument/2006/relationships/hyperlink" Target="toktom://db/140345" TargetMode="External"/><Relationship Id="rId127" Type="http://schemas.openxmlformats.org/officeDocument/2006/relationships/hyperlink" Target="toktom://db/140345" TargetMode="External"/><Relationship Id="rId10" Type="http://schemas.openxmlformats.org/officeDocument/2006/relationships/hyperlink" Target="toktom://db/140345" TargetMode="External"/><Relationship Id="rId31" Type="http://schemas.openxmlformats.org/officeDocument/2006/relationships/hyperlink" Target="toktom://db/152000" TargetMode="External"/><Relationship Id="rId52" Type="http://schemas.openxmlformats.org/officeDocument/2006/relationships/hyperlink" Target="toktom://db/152000" TargetMode="External"/><Relationship Id="rId73" Type="http://schemas.openxmlformats.org/officeDocument/2006/relationships/hyperlink" Target="toktom://db/149500" TargetMode="External"/><Relationship Id="rId78" Type="http://schemas.openxmlformats.org/officeDocument/2006/relationships/hyperlink" Target="toktom://db/140345" TargetMode="External"/><Relationship Id="rId94" Type="http://schemas.openxmlformats.org/officeDocument/2006/relationships/hyperlink" Target="toktom://db/140345" TargetMode="External"/><Relationship Id="rId99" Type="http://schemas.openxmlformats.org/officeDocument/2006/relationships/hyperlink" Target="toktom://db/140345" TargetMode="External"/><Relationship Id="rId101" Type="http://schemas.openxmlformats.org/officeDocument/2006/relationships/hyperlink" Target="toktom://db/140344" TargetMode="External"/><Relationship Id="rId122" Type="http://schemas.openxmlformats.org/officeDocument/2006/relationships/hyperlink" Target="toktom://db/152000" TargetMode="External"/><Relationship Id="rId143" Type="http://schemas.openxmlformats.org/officeDocument/2006/relationships/hyperlink" Target="toktom://db/179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49500" TargetMode="External"/><Relationship Id="rId26" Type="http://schemas.openxmlformats.org/officeDocument/2006/relationships/hyperlink" Target="toktom://db/152000" TargetMode="External"/><Relationship Id="rId47" Type="http://schemas.openxmlformats.org/officeDocument/2006/relationships/hyperlink" Target="toktom://db/149500" TargetMode="External"/><Relationship Id="rId68" Type="http://schemas.openxmlformats.org/officeDocument/2006/relationships/hyperlink" Target="toktom://db/149500" TargetMode="External"/><Relationship Id="rId89" Type="http://schemas.openxmlformats.org/officeDocument/2006/relationships/hyperlink" Target="toktom://db/140345" TargetMode="External"/><Relationship Id="rId112" Type="http://schemas.openxmlformats.org/officeDocument/2006/relationships/hyperlink" Target="toktom://db/140344" TargetMode="External"/><Relationship Id="rId133" Type="http://schemas.openxmlformats.org/officeDocument/2006/relationships/hyperlink" Target="toktom://db/179758" TargetMode="External"/><Relationship Id="rId16" Type="http://schemas.openxmlformats.org/officeDocument/2006/relationships/hyperlink" Target="toktom://db/149500" TargetMode="External"/><Relationship Id="rId37" Type="http://schemas.openxmlformats.org/officeDocument/2006/relationships/hyperlink" Target="toktom://db/140345" TargetMode="External"/><Relationship Id="rId58" Type="http://schemas.openxmlformats.org/officeDocument/2006/relationships/hyperlink" Target="toktom://db/149500" TargetMode="External"/><Relationship Id="rId79" Type="http://schemas.openxmlformats.org/officeDocument/2006/relationships/hyperlink" Target="toktom://db/140345" TargetMode="External"/><Relationship Id="rId102" Type="http://schemas.openxmlformats.org/officeDocument/2006/relationships/hyperlink" Target="toktom://db/140345" TargetMode="External"/><Relationship Id="rId123" Type="http://schemas.openxmlformats.org/officeDocument/2006/relationships/hyperlink" Target="toktom://db/152000" TargetMode="External"/><Relationship Id="rId144" Type="http://schemas.openxmlformats.org/officeDocument/2006/relationships/hyperlink" Target="toktom://db/6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5412</Words>
  <Characters>30854</Characters>
  <Application>Microsoft Office Word</Application>
  <DocSecurity>0</DocSecurity>
  <Lines>257</Lines>
  <Paragraphs>72</Paragraphs>
  <ScaleCrop>false</ScaleCrop>
  <Company/>
  <LinksUpToDate>false</LinksUpToDate>
  <CharactersWithSpaces>36194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Дуйшенова Элиза Молдоясовна</dc:creator>
  <cp:lastModifiedBy>Дуйшенова Элиза Молдоясовна</cp:lastModifiedBy>
  <cp:revision>1</cp:revision>
  <dcterms:created xsi:type="dcterms:W3CDTF">2024-07-26T07:37:00Z</dcterms:created>
  <dcterms:modified xsi:type="dcterms:W3CDTF">2024-07-26T07:39:00Z</dcterms:modified>
</cp:coreProperties>
</file>